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A5AA" w14:textId="77777777"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14:paraId="495A5AA0" w14:textId="2383E9D2" w:rsidR="00DA74AA" w:rsidRPr="00B31465" w:rsidRDefault="000D57FD"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Na Kunětické hoře</w:t>
      </w:r>
      <w:r w:rsidR="00C61EFF">
        <w:rPr>
          <w:rFonts w:asciiTheme="minorHAnsi" w:hAnsiTheme="minorHAnsi" w:cstheme="minorHAnsi"/>
          <w:b/>
          <w:color w:val="808080" w:themeColor="background1" w:themeShade="80"/>
          <w:sz w:val="32"/>
          <w:szCs w:val="32"/>
        </w:rPr>
        <w:t xml:space="preserve"> byla dokončena </w:t>
      </w:r>
      <w:r>
        <w:rPr>
          <w:rFonts w:asciiTheme="minorHAnsi" w:hAnsiTheme="minorHAnsi" w:cstheme="minorHAnsi"/>
          <w:b/>
          <w:color w:val="808080" w:themeColor="background1" w:themeShade="80"/>
          <w:sz w:val="32"/>
          <w:szCs w:val="32"/>
        </w:rPr>
        <w:t xml:space="preserve">obnova hradního paláce </w:t>
      </w:r>
    </w:p>
    <w:p w14:paraId="2A538D3C" w14:textId="77777777" w:rsidR="00F97723" w:rsidRPr="00763AE5" w:rsidRDefault="00F97723">
      <w:pPr>
        <w:pBdr>
          <w:bottom w:val="single" w:sz="4" w:space="1" w:color="auto"/>
        </w:pBdr>
        <w:rPr>
          <w:rFonts w:asciiTheme="minorHAnsi" w:hAnsiTheme="minorHAnsi" w:cstheme="minorHAnsi"/>
          <w:b/>
          <w:sz w:val="22"/>
        </w:rPr>
      </w:pPr>
    </w:p>
    <w:p w14:paraId="625DF9DB" w14:textId="79874491" w:rsidR="00F97723" w:rsidRPr="000B55BA" w:rsidRDefault="00C61EFF">
      <w:pPr>
        <w:pBdr>
          <w:bottom w:val="single" w:sz="4" w:space="1" w:color="auto"/>
        </w:pBdr>
        <w:rPr>
          <w:rFonts w:asciiTheme="minorHAnsi" w:hAnsiTheme="minorHAnsi" w:cstheme="minorHAnsi"/>
          <w:b/>
          <w:sz w:val="22"/>
          <w:szCs w:val="22"/>
        </w:rPr>
      </w:pPr>
      <w:r w:rsidRPr="000B55BA">
        <w:rPr>
          <w:rFonts w:asciiTheme="minorHAnsi" w:hAnsiTheme="minorHAnsi" w:cstheme="minorHAnsi"/>
          <w:b/>
          <w:sz w:val="22"/>
          <w:szCs w:val="22"/>
        </w:rPr>
        <w:t>Kunětická h</w:t>
      </w:r>
      <w:r w:rsidR="00E317B6" w:rsidRPr="000B55BA">
        <w:rPr>
          <w:rFonts w:asciiTheme="minorHAnsi" w:hAnsiTheme="minorHAnsi" w:cstheme="minorHAnsi"/>
          <w:b/>
          <w:sz w:val="22"/>
          <w:szCs w:val="22"/>
        </w:rPr>
        <w:t>ora</w:t>
      </w:r>
      <w:r w:rsidR="00251ED9" w:rsidRPr="000B55BA">
        <w:rPr>
          <w:rFonts w:asciiTheme="minorHAnsi" w:hAnsiTheme="minorHAnsi" w:cstheme="minorHAnsi"/>
          <w:b/>
          <w:sz w:val="22"/>
          <w:szCs w:val="22"/>
        </w:rPr>
        <w:t xml:space="preserve"> </w:t>
      </w:r>
      <w:r w:rsidR="00557753" w:rsidRPr="000B55BA">
        <w:rPr>
          <w:rFonts w:asciiTheme="minorHAnsi" w:hAnsiTheme="minorHAnsi" w:cstheme="minorHAnsi"/>
          <w:b/>
          <w:sz w:val="22"/>
          <w:szCs w:val="22"/>
        </w:rPr>
        <w:t>4</w:t>
      </w:r>
      <w:r w:rsidR="00B600D6" w:rsidRPr="000B55BA">
        <w:rPr>
          <w:rFonts w:asciiTheme="minorHAnsi" w:hAnsiTheme="minorHAnsi" w:cstheme="minorHAnsi"/>
          <w:b/>
          <w:sz w:val="22"/>
          <w:szCs w:val="22"/>
        </w:rPr>
        <w:t>.</w:t>
      </w:r>
      <w:r w:rsidR="00251ED9" w:rsidRPr="000B55BA">
        <w:rPr>
          <w:rFonts w:asciiTheme="minorHAnsi" w:hAnsiTheme="minorHAnsi" w:cstheme="minorHAnsi"/>
          <w:b/>
          <w:sz w:val="22"/>
          <w:szCs w:val="22"/>
        </w:rPr>
        <w:t xml:space="preserve"> </w:t>
      </w:r>
      <w:r w:rsidR="00557753" w:rsidRPr="000B55BA">
        <w:rPr>
          <w:rFonts w:asciiTheme="minorHAnsi" w:hAnsiTheme="minorHAnsi" w:cstheme="minorHAnsi"/>
          <w:b/>
          <w:sz w:val="22"/>
          <w:szCs w:val="22"/>
        </w:rPr>
        <w:t>května 2023</w:t>
      </w:r>
    </w:p>
    <w:p w14:paraId="2DBF3110" w14:textId="06018192" w:rsidR="00024E04" w:rsidRPr="005E784F" w:rsidRDefault="00024E04" w:rsidP="00024E04">
      <w:pPr>
        <w:jc w:val="both"/>
        <w:rPr>
          <w:rFonts w:asciiTheme="minorHAnsi" w:hAnsiTheme="minorHAnsi" w:cstheme="minorHAnsi"/>
          <w:b/>
          <w:i/>
          <w:sz w:val="22"/>
          <w:szCs w:val="22"/>
        </w:rPr>
      </w:pPr>
      <w:r>
        <w:rPr>
          <w:rFonts w:asciiTheme="minorHAnsi" w:hAnsiTheme="minorHAnsi"/>
          <w:b/>
          <w:i/>
          <w:sz w:val="22"/>
          <w:szCs w:val="22"/>
        </w:rPr>
        <w:t>Návštěvní</w:t>
      </w:r>
      <w:r w:rsidR="00681E16">
        <w:rPr>
          <w:rFonts w:asciiTheme="minorHAnsi" w:hAnsiTheme="minorHAnsi"/>
          <w:b/>
          <w:i/>
          <w:sz w:val="22"/>
          <w:szCs w:val="22"/>
        </w:rPr>
        <w:t xml:space="preserve">kům </w:t>
      </w:r>
      <w:r>
        <w:rPr>
          <w:rFonts w:asciiTheme="minorHAnsi" w:hAnsiTheme="minorHAnsi"/>
          <w:b/>
          <w:i/>
          <w:sz w:val="22"/>
          <w:szCs w:val="22"/>
        </w:rPr>
        <w:t xml:space="preserve">státního hradu Kunětická hora </w:t>
      </w:r>
      <w:r w:rsidR="00681E16">
        <w:rPr>
          <w:rFonts w:asciiTheme="minorHAnsi" w:hAnsiTheme="minorHAnsi"/>
          <w:b/>
          <w:i/>
          <w:sz w:val="22"/>
          <w:szCs w:val="22"/>
        </w:rPr>
        <w:t>se</w:t>
      </w:r>
      <w:r w:rsidR="00B30C38">
        <w:rPr>
          <w:rFonts w:asciiTheme="minorHAnsi" w:hAnsiTheme="minorHAnsi"/>
          <w:b/>
          <w:i/>
          <w:sz w:val="22"/>
          <w:szCs w:val="22"/>
        </w:rPr>
        <w:t xml:space="preserve"> poprvé </w:t>
      </w:r>
      <w:r w:rsidR="00681E16">
        <w:rPr>
          <w:rFonts w:asciiTheme="minorHAnsi" w:hAnsiTheme="minorHAnsi"/>
          <w:b/>
          <w:i/>
          <w:sz w:val="22"/>
          <w:szCs w:val="22"/>
        </w:rPr>
        <w:t xml:space="preserve">otevře </w:t>
      </w:r>
      <w:r w:rsidR="00B30C38">
        <w:rPr>
          <w:rFonts w:asciiTheme="minorHAnsi" w:hAnsiTheme="minorHAnsi"/>
          <w:b/>
          <w:i/>
          <w:sz w:val="22"/>
          <w:szCs w:val="22"/>
        </w:rPr>
        <w:t>i dosud nepřístupné severní křídlo</w:t>
      </w:r>
      <w:r>
        <w:rPr>
          <w:rFonts w:asciiTheme="minorHAnsi" w:hAnsiTheme="minorHAnsi"/>
          <w:b/>
          <w:i/>
          <w:sz w:val="22"/>
          <w:szCs w:val="22"/>
        </w:rPr>
        <w:t xml:space="preserve"> </w:t>
      </w:r>
      <w:r w:rsidR="00EB76CA">
        <w:rPr>
          <w:rFonts w:asciiTheme="minorHAnsi" w:hAnsiTheme="minorHAnsi"/>
          <w:b/>
          <w:i/>
          <w:sz w:val="22"/>
          <w:szCs w:val="22"/>
        </w:rPr>
        <w:t>h</w:t>
      </w:r>
      <w:r>
        <w:rPr>
          <w:rFonts w:asciiTheme="minorHAnsi" w:hAnsiTheme="minorHAnsi"/>
          <w:b/>
          <w:i/>
          <w:sz w:val="22"/>
          <w:szCs w:val="22"/>
        </w:rPr>
        <w:t>radního paláce</w:t>
      </w:r>
      <w:r w:rsidR="00681E16">
        <w:rPr>
          <w:rFonts w:asciiTheme="minorHAnsi" w:hAnsiTheme="minorHAnsi"/>
          <w:b/>
          <w:i/>
          <w:sz w:val="22"/>
          <w:szCs w:val="22"/>
        </w:rPr>
        <w:t>. Díky</w:t>
      </w:r>
      <w:r>
        <w:rPr>
          <w:rFonts w:asciiTheme="minorHAnsi" w:hAnsiTheme="minorHAnsi"/>
          <w:b/>
          <w:i/>
          <w:sz w:val="22"/>
          <w:szCs w:val="22"/>
        </w:rPr>
        <w:t xml:space="preserve"> nově vybudované dřevěné konstrukci</w:t>
      </w:r>
      <w:r w:rsidR="00681E16">
        <w:rPr>
          <w:rFonts w:asciiTheme="minorHAnsi" w:hAnsiTheme="minorHAnsi"/>
          <w:b/>
          <w:i/>
          <w:sz w:val="22"/>
          <w:szCs w:val="22"/>
        </w:rPr>
        <w:t xml:space="preserve"> nabídne </w:t>
      </w:r>
      <w:r>
        <w:rPr>
          <w:rFonts w:asciiTheme="minorHAnsi" w:hAnsiTheme="minorHAnsi"/>
          <w:b/>
          <w:i/>
          <w:sz w:val="22"/>
          <w:szCs w:val="22"/>
        </w:rPr>
        <w:t xml:space="preserve">unikátní výhled na </w:t>
      </w:r>
      <w:r w:rsidR="00EB76CA">
        <w:rPr>
          <w:rFonts w:asciiTheme="minorHAnsi" w:hAnsiTheme="minorHAnsi"/>
          <w:b/>
          <w:i/>
          <w:sz w:val="22"/>
          <w:szCs w:val="22"/>
        </w:rPr>
        <w:t xml:space="preserve">hrad a okolí. </w:t>
      </w:r>
      <w:r w:rsidR="00681E16">
        <w:rPr>
          <w:rFonts w:asciiTheme="minorHAnsi" w:hAnsiTheme="minorHAnsi"/>
          <w:b/>
          <w:i/>
          <w:sz w:val="22"/>
          <w:szCs w:val="22"/>
        </w:rPr>
        <w:t xml:space="preserve">Hradní </w:t>
      </w:r>
      <w:r w:rsidR="00681E16" w:rsidRPr="008C0F0B">
        <w:rPr>
          <w:rFonts w:asciiTheme="minorHAnsi" w:hAnsiTheme="minorHAnsi"/>
          <w:b/>
          <w:i/>
          <w:color w:val="000000" w:themeColor="text1"/>
          <w:sz w:val="22"/>
          <w:szCs w:val="22"/>
        </w:rPr>
        <w:t xml:space="preserve">expozice bude nově </w:t>
      </w:r>
      <w:r w:rsidR="000D57FD" w:rsidRPr="008C0F0B">
        <w:rPr>
          <w:rFonts w:asciiTheme="minorHAnsi" w:hAnsiTheme="minorHAnsi"/>
          <w:b/>
          <w:i/>
          <w:color w:val="000000" w:themeColor="text1"/>
          <w:sz w:val="22"/>
          <w:szCs w:val="22"/>
        </w:rPr>
        <w:t xml:space="preserve">doplněna zvukovými </w:t>
      </w:r>
      <w:r w:rsidR="000D57FD">
        <w:rPr>
          <w:rFonts w:asciiTheme="minorHAnsi" w:hAnsiTheme="minorHAnsi"/>
          <w:b/>
          <w:i/>
          <w:sz w:val="22"/>
          <w:szCs w:val="22"/>
        </w:rPr>
        <w:t>efekty</w:t>
      </w:r>
      <w:r>
        <w:rPr>
          <w:rFonts w:asciiTheme="minorHAnsi" w:hAnsiTheme="minorHAnsi"/>
          <w:b/>
          <w:i/>
          <w:sz w:val="22"/>
          <w:szCs w:val="22"/>
        </w:rPr>
        <w:t>. G</w:t>
      </w:r>
      <w:r w:rsidR="000D57FD">
        <w:rPr>
          <w:rFonts w:asciiTheme="minorHAnsi" w:hAnsiTheme="minorHAnsi"/>
          <w:b/>
          <w:i/>
          <w:sz w:val="22"/>
          <w:szCs w:val="22"/>
        </w:rPr>
        <w:t>igantický drak – chlouba hradu –</w:t>
      </w:r>
      <w:r>
        <w:rPr>
          <w:rFonts w:asciiTheme="minorHAnsi" w:hAnsiTheme="minorHAnsi"/>
          <w:b/>
          <w:i/>
          <w:sz w:val="22"/>
          <w:szCs w:val="22"/>
        </w:rPr>
        <w:t xml:space="preserve"> na Kunětické hoře </w:t>
      </w:r>
      <w:r w:rsidR="000D57FD">
        <w:rPr>
          <w:rFonts w:asciiTheme="minorHAnsi" w:hAnsiTheme="minorHAnsi"/>
          <w:b/>
          <w:i/>
          <w:sz w:val="22"/>
          <w:szCs w:val="22"/>
        </w:rPr>
        <w:t>zůstává.</w:t>
      </w:r>
      <w:r>
        <w:rPr>
          <w:rFonts w:asciiTheme="minorHAnsi" w:hAnsiTheme="minorHAnsi"/>
          <w:b/>
          <w:i/>
          <w:sz w:val="22"/>
          <w:szCs w:val="22"/>
        </w:rPr>
        <w:t xml:space="preserve"> </w:t>
      </w:r>
      <w:r w:rsidR="003E3E28">
        <w:rPr>
          <w:rFonts w:asciiTheme="minorHAnsi" w:hAnsiTheme="minorHAnsi"/>
          <w:b/>
          <w:i/>
          <w:sz w:val="22"/>
          <w:szCs w:val="22"/>
        </w:rPr>
        <w:t xml:space="preserve">Zásadními úpravami prošel </w:t>
      </w:r>
      <w:r w:rsidR="00AE27B7">
        <w:rPr>
          <w:rFonts w:asciiTheme="minorHAnsi" w:hAnsiTheme="minorHAnsi"/>
          <w:b/>
          <w:i/>
          <w:sz w:val="22"/>
          <w:szCs w:val="22"/>
        </w:rPr>
        <w:t>p</w:t>
      </w:r>
      <w:r w:rsidR="003E3E28">
        <w:rPr>
          <w:rFonts w:asciiTheme="minorHAnsi" w:hAnsiTheme="minorHAnsi"/>
          <w:b/>
          <w:i/>
          <w:sz w:val="22"/>
          <w:szCs w:val="22"/>
        </w:rPr>
        <w:t>alác díky projektu IROP-ITI „Kunětická hora – divadlo na hradě i v podhradí“</w:t>
      </w:r>
      <w:r w:rsidR="00AE27B7">
        <w:rPr>
          <w:rFonts w:asciiTheme="minorHAnsi" w:hAnsiTheme="minorHAnsi"/>
          <w:b/>
          <w:i/>
          <w:sz w:val="22"/>
          <w:szCs w:val="22"/>
        </w:rPr>
        <w:t xml:space="preserve">, který </w:t>
      </w:r>
      <w:r w:rsidR="003E3E28">
        <w:rPr>
          <w:rFonts w:asciiTheme="minorHAnsi" w:hAnsiTheme="minorHAnsi"/>
          <w:b/>
          <w:i/>
          <w:sz w:val="22"/>
          <w:szCs w:val="22"/>
        </w:rPr>
        <w:t xml:space="preserve">dnes </w:t>
      </w:r>
      <w:r>
        <w:rPr>
          <w:rFonts w:asciiTheme="minorHAnsi" w:hAnsiTheme="minorHAnsi"/>
          <w:b/>
          <w:i/>
          <w:sz w:val="22"/>
          <w:szCs w:val="22"/>
        </w:rPr>
        <w:t xml:space="preserve">slavnostně ukončili generální ředitelka Naďa Goryczková, </w:t>
      </w:r>
      <w:r>
        <w:rPr>
          <w:rFonts w:asciiTheme="minorHAnsi" w:hAnsiTheme="minorHAnsi" w:cstheme="minorHAnsi"/>
          <w:b/>
          <w:i/>
          <w:sz w:val="22"/>
          <w:szCs w:val="22"/>
        </w:rPr>
        <w:t xml:space="preserve">hejtman Pardubického kraje Martin Netolický </w:t>
      </w:r>
      <w:r w:rsidRPr="005E784F">
        <w:rPr>
          <w:rFonts w:asciiTheme="minorHAnsi" w:hAnsiTheme="minorHAnsi" w:cstheme="minorHAnsi"/>
          <w:b/>
          <w:i/>
          <w:sz w:val="22"/>
          <w:szCs w:val="22"/>
        </w:rPr>
        <w:t xml:space="preserve">a další významní hosté. </w:t>
      </w:r>
    </w:p>
    <w:p w14:paraId="463EAC5D" w14:textId="14AC36CE" w:rsidR="003E3E28" w:rsidRDefault="003E3E28" w:rsidP="00334922">
      <w:pPr>
        <w:jc w:val="both"/>
        <w:rPr>
          <w:rFonts w:asciiTheme="minorHAnsi" w:hAnsiTheme="minorHAnsi"/>
          <w:b/>
          <w:i/>
          <w:sz w:val="22"/>
          <w:szCs w:val="22"/>
        </w:rPr>
      </w:pPr>
    </w:p>
    <w:p w14:paraId="281CE27F" w14:textId="011E7C1A" w:rsidR="000D57FD" w:rsidRPr="00CA15BC" w:rsidRDefault="00B30C38" w:rsidP="00334922">
      <w:pPr>
        <w:jc w:val="both"/>
        <w:rPr>
          <w:rFonts w:ascii="Calibri" w:hAnsi="Calibri"/>
          <w:color w:val="000000" w:themeColor="text1"/>
          <w:sz w:val="21"/>
          <w:szCs w:val="21"/>
        </w:rPr>
      </w:pPr>
      <w:r w:rsidRPr="00CA15BC">
        <w:rPr>
          <w:rFonts w:asciiTheme="minorHAnsi" w:hAnsiTheme="minorHAnsi"/>
          <w:b/>
          <w:i/>
          <w:color w:val="000000" w:themeColor="text1"/>
          <w:sz w:val="21"/>
          <w:szCs w:val="21"/>
        </w:rPr>
        <w:t xml:space="preserve"> </w:t>
      </w:r>
      <w:r w:rsidR="000D57FD" w:rsidRPr="00CA15BC">
        <w:rPr>
          <w:rFonts w:ascii="Calibri" w:hAnsi="Calibri"/>
          <w:color w:val="000000" w:themeColor="text1"/>
          <w:sz w:val="21"/>
          <w:szCs w:val="21"/>
        </w:rPr>
        <w:t>„Těší mne, že jsme v krátkém čas</w:t>
      </w:r>
      <w:r w:rsidR="00EB76CA" w:rsidRPr="00CA15BC">
        <w:rPr>
          <w:rFonts w:ascii="Calibri" w:hAnsi="Calibri"/>
          <w:color w:val="000000" w:themeColor="text1"/>
          <w:sz w:val="21"/>
          <w:szCs w:val="21"/>
        </w:rPr>
        <w:t>e</w:t>
      </w:r>
      <w:r w:rsidR="000D57FD" w:rsidRPr="00CA15BC">
        <w:rPr>
          <w:rFonts w:ascii="Calibri" w:hAnsi="Calibri"/>
          <w:color w:val="000000" w:themeColor="text1"/>
          <w:sz w:val="21"/>
          <w:szCs w:val="21"/>
        </w:rPr>
        <w:t xml:space="preserve"> dokončili</w:t>
      </w:r>
      <w:r w:rsidR="00CA15BC">
        <w:rPr>
          <w:rFonts w:ascii="Calibri" w:hAnsi="Calibri"/>
          <w:color w:val="000000" w:themeColor="text1"/>
          <w:sz w:val="21"/>
          <w:szCs w:val="21"/>
        </w:rPr>
        <w:t xml:space="preserve"> </w:t>
      </w:r>
      <w:r w:rsidR="00CA15BC" w:rsidRPr="00CA15BC">
        <w:rPr>
          <w:rFonts w:ascii="Calibri" w:hAnsi="Calibri"/>
          <w:color w:val="000000" w:themeColor="text1"/>
          <w:sz w:val="21"/>
          <w:szCs w:val="21"/>
        </w:rPr>
        <w:t>na Kunětické hoře</w:t>
      </w:r>
      <w:r w:rsidR="000D57FD" w:rsidRPr="00CA15BC">
        <w:rPr>
          <w:rFonts w:ascii="Calibri" w:hAnsi="Calibri"/>
          <w:color w:val="000000" w:themeColor="text1"/>
          <w:sz w:val="21"/>
          <w:szCs w:val="21"/>
        </w:rPr>
        <w:t xml:space="preserve"> již druhou významnou obnovu z evropských peněz</w:t>
      </w:r>
      <w:r w:rsidR="00EB76CA" w:rsidRPr="00CA15BC">
        <w:rPr>
          <w:rFonts w:ascii="Calibri" w:hAnsi="Calibri"/>
          <w:color w:val="000000" w:themeColor="text1"/>
          <w:sz w:val="21"/>
          <w:szCs w:val="21"/>
        </w:rPr>
        <w:t>.</w:t>
      </w:r>
      <w:r w:rsidR="00681E16" w:rsidRPr="00CA15BC">
        <w:rPr>
          <w:rFonts w:ascii="Calibri" w:hAnsi="Calibri"/>
          <w:color w:val="000000" w:themeColor="text1"/>
          <w:sz w:val="21"/>
          <w:szCs w:val="21"/>
        </w:rPr>
        <w:t xml:space="preserve"> </w:t>
      </w:r>
      <w:r w:rsidR="00EB76CA" w:rsidRPr="00CA15BC">
        <w:rPr>
          <w:rFonts w:ascii="Calibri" w:hAnsi="Calibri"/>
          <w:color w:val="000000" w:themeColor="text1"/>
          <w:sz w:val="21"/>
          <w:szCs w:val="21"/>
        </w:rPr>
        <w:t xml:space="preserve">V </w:t>
      </w:r>
      <w:r w:rsidR="000D57FD" w:rsidRPr="00CA15BC">
        <w:rPr>
          <w:rFonts w:ascii="Calibri" w:hAnsi="Calibri"/>
          <w:color w:val="000000" w:themeColor="text1"/>
          <w:sz w:val="21"/>
          <w:szCs w:val="21"/>
        </w:rPr>
        <w:t>roce 2021 jsme zpřístupnili Jurkovičův palác, nyní byl obnoven hradní palác včetně kaple a také zázemí pro kulturní akce v podhradí. To vše symbolicky v roce, kdy si Kunětická hora připomíná 100 let od zahájení rekonstrukce hradu Muzejním spolkem</w:t>
      </w:r>
      <w:bookmarkStart w:id="0" w:name="_GoBack"/>
      <w:bookmarkEnd w:id="0"/>
      <w:r w:rsidR="000D57FD" w:rsidRPr="00CA15BC">
        <w:rPr>
          <w:rFonts w:ascii="Calibri" w:hAnsi="Calibri"/>
          <w:color w:val="000000" w:themeColor="text1"/>
          <w:sz w:val="21"/>
          <w:szCs w:val="21"/>
        </w:rPr>
        <w:t xml:space="preserve"> podle projektu Dušana Jurkoviče, 30 let od obnovení návštěvnického provozu a 20 let od vzniku Národního památkového ústavu,“ </w:t>
      </w:r>
      <w:r w:rsidR="00EB76CA" w:rsidRPr="00CA15BC">
        <w:rPr>
          <w:rFonts w:ascii="Calibri" w:hAnsi="Calibri"/>
          <w:color w:val="000000" w:themeColor="text1"/>
          <w:sz w:val="21"/>
          <w:szCs w:val="21"/>
        </w:rPr>
        <w:t xml:space="preserve">uvedla </w:t>
      </w:r>
      <w:r w:rsidR="000D57FD" w:rsidRPr="00CA15BC">
        <w:rPr>
          <w:rFonts w:ascii="Calibri" w:hAnsi="Calibri"/>
          <w:color w:val="000000" w:themeColor="text1"/>
          <w:sz w:val="21"/>
          <w:szCs w:val="21"/>
        </w:rPr>
        <w:t>generální ředitelka Národního památkového ústavu Naďa Goryczková.</w:t>
      </w:r>
    </w:p>
    <w:p w14:paraId="7729E69E" w14:textId="77777777" w:rsidR="000D57FD" w:rsidRPr="008250B0" w:rsidRDefault="000D57FD" w:rsidP="00334922">
      <w:pPr>
        <w:jc w:val="both"/>
        <w:rPr>
          <w:rFonts w:ascii="Calibri" w:hAnsi="Calibri"/>
          <w:sz w:val="21"/>
          <w:szCs w:val="21"/>
          <w:highlight w:val="yellow"/>
        </w:rPr>
      </w:pPr>
    </w:p>
    <w:p w14:paraId="61D5BE24" w14:textId="1BD4E408" w:rsidR="005D71D7" w:rsidRPr="008250B0" w:rsidRDefault="00016B53" w:rsidP="00334922">
      <w:pPr>
        <w:pStyle w:val="Bezmezer"/>
        <w:jc w:val="both"/>
        <w:rPr>
          <w:rFonts w:cstheme="minorHAnsi"/>
          <w:sz w:val="21"/>
          <w:szCs w:val="21"/>
        </w:rPr>
      </w:pPr>
      <w:r w:rsidRPr="008250B0">
        <w:rPr>
          <w:rFonts w:cstheme="minorHAnsi"/>
          <w:sz w:val="21"/>
          <w:szCs w:val="21"/>
        </w:rPr>
        <w:t>V letech 2021-2023 došlo k úpravě povrchů palácového nádvoří</w:t>
      </w:r>
      <w:r w:rsidR="00EB76CA" w:rsidRPr="008250B0">
        <w:rPr>
          <w:rFonts w:cstheme="minorHAnsi"/>
          <w:sz w:val="21"/>
          <w:szCs w:val="21"/>
        </w:rPr>
        <w:t>,</w:t>
      </w:r>
      <w:r w:rsidRPr="008250B0">
        <w:rPr>
          <w:rFonts w:cstheme="minorHAnsi"/>
          <w:sz w:val="21"/>
          <w:szCs w:val="21"/>
        </w:rPr>
        <w:t xml:space="preserve"> obnově historických omítek jižního křídla paláce (během níž se např. odkrylo rudkové graffiti ještě z doby Pernštejnů), restaurování kamenických prvků, opravě elektrorozvodů</w:t>
      </w:r>
      <w:r w:rsidR="008250B0" w:rsidRPr="008250B0">
        <w:rPr>
          <w:rFonts w:cstheme="minorHAnsi"/>
          <w:sz w:val="21"/>
          <w:szCs w:val="21"/>
        </w:rPr>
        <w:t xml:space="preserve"> a</w:t>
      </w:r>
      <w:r w:rsidRPr="008250B0">
        <w:rPr>
          <w:rFonts w:cstheme="minorHAnsi"/>
          <w:sz w:val="21"/>
          <w:szCs w:val="21"/>
        </w:rPr>
        <w:t xml:space="preserve"> instalaci bezpečnostního osvětlení</w:t>
      </w:r>
      <w:r w:rsidR="008250B0" w:rsidRPr="008250B0">
        <w:rPr>
          <w:rFonts w:cstheme="minorHAnsi"/>
          <w:sz w:val="21"/>
          <w:szCs w:val="21"/>
        </w:rPr>
        <w:t xml:space="preserve">. Nově jsou také ozvučeny </w:t>
      </w:r>
      <w:r w:rsidRPr="008250B0">
        <w:rPr>
          <w:rFonts w:cstheme="minorHAnsi"/>
          <w:sz w:val="21"/>
          <w:szCs w:val="21"/>
        </w:rPr>
        <w:t>exteriér</w:t>
      </w:r>
      <w:r w:rsidR="008250B0" w:rsidRPr="008250B0">
        <w:rPr>
          <w:rFonts w:cstheme="minorHAnsi"/>
          <w:sz w:val="21"/>
          <w:szCs w:val="21"/>
        </w:rPr>
        <w:t>y</w:t>
      </w:r>
      <w:r w:rsidRPr="008250B0">
        <w:rPr>
          <w:rFonts w:cstheme="minorHAnsi"/>
          <w:sz w:val="21"/>
          <w:szCs w:val="21"/>
        </w:rPr>
        <w:t xml:space="preserve"> a expoziční prostor</w:t>
      </w:r>
      <w:r w:rsidR="008250B0" w:rsidRPr="008250B0">
        <w:rPr>
          <w:rFonts w:cstheme="minorHAnsi"/>
          <w:sz w:val="21"/>
          <w:szCs w:val="21"/>
        </w:rPr>
        <w:t>y</w:t>
      </w:r>
      <w:r w:rsidR="00EB76CA" w:rsidRPr="008250B0">
        <w:rPr>
          <w:rFonts w:cstheme="minorHAnsi"/>
          <w:color w:val="000000" w:themeColor="text1"/>
          <w:sz w:val="21"/>
          <w:szCs w:val="21"/>
        </w:rPr>
        <w:t xml:space="preserve">. </w:t>
      </w:r>
      <w:r w:rsidR="008250B0" w:rsidRPr="008250B0">
        <w:rPr>
          <w:rFonts w:cstheme="minorHAnsi"/>
          <w:color w:val="000000" w:themeColor="text1"/>
          <w:sz w:val="21"/>
          <w:szCs w:val="21"/>
        </w:rPr>
        <w:t>N</w:t>
      </w:r>
      <w:r w:rsidRPr="008250B0">
        <w:rPr>
          <w:rFonts w:cstheme="minorHAnsi"/>
          <w:color w:val="000000" w:themeColor="text1"/>
          <w:sz w:val="21"/>
          <w:szCs w:val="21"/>
        </w:rPr>
        <w:t>apříklad</w:t>
      </w:r>
      <w:r w:rsidR="008867BB" w:rsidRPr="008250B0">
        <w:rPr>
          <w:rFonts w:cstheme="minorHAnsi"/>
          <w:color w:val="000000" w:themeColor="text1"/>
          <w:sz w:val="21"/>
          <w:szCs w:val="21"/>
        </w:rPr>
        <w:t xml:space="preserve"> u parforsních honů </w:t>
      </w:r>
      <w:r w:rsidR="00EB76CA" w:rsidRPr="008250B0">
        <w:rPr>
          <w:rFonts w:cstheme="minorHAnsi"/>
          <w:color w:val="000000" w:themeColor="text1"/>
          <w:sz w:val="21"/>
          <w:szCs w:val="21"/>
        </w:rPr>
        <w:t xml:space="preserve">jsou </w:t>
      </w:r>
      <w:r w:rsidR="008867BB" w:rsidRPr="008250B0">
        <w:rPr>
          <w:rFonts w:cstheme="minorHAnsi"/>
          <w:color w:val="000000" w:themeColor="text1"/>
          <w:sz w:val="21"/>
          <w:szCs w:val="21"/>
        </w:rPr>
        <w:t>slyšet jezdci a štěkot psů, ve zbrojnici řinčení zbraní a kovářská dílna</w:t>
      </w:r>
      <w:r w:rsidR="00EB76CA" w:rsidRPr="008250B0">
        <w:rPr>
          <w:rFonts w:cstheme="minorHAnsi"/>
          <w:color w:val="000000" w:themeColor="text1"/>
          <w:sz w:val="21"/>
          <w:szCs w:val="21"/>
        </w:rPr>
        <w:t>. E</w:t>
      </w:r>
      <w:r w:rsidR="008867BB" w:rsidRPr="008250B0">
        <w:rPr>
          <w:rFonts w:cstheme="minorHAnsi"/>
          <w:color w:val="000000" w:themeColor="text1"/>
          <w:sz w:val="21"/>
          <w:szCs w:val="21"/>
        </w:rPr>
        <w:t>xpozici věnovanou pernštejnskému rybničnímu systému doplní šplouchání vody a hlasy vodního ptactva</w:t>
      </w:r>
      <w:r w:rsidR="008867BB" w:rsidRPr="008250B0">
        <w:rPr>
          <w:rFonts w:cstheme="minorHAnsi"/>
          <w:sz w:val="21"/>
          <w:szCs w:val="21"/>
        </w:rPr>
        <w:t xml:space="preserve">, rytířský sál ožije hodováním panstva. </w:t>
      </w:r>
    </w:p>
    <w:p w14:paraId="4DEDCB89" w14:textId="08AB6024" w:rsidR="005D71D7" w:rsidRPr="008250B0" w:rsidRDefault="005D71D7" w:rsidP="008250B0">
      <w:pPr>
        <w:pStyle w:val="Bezmezer"/>
        <w:jc w:val="both"/>
        <w:rPr>
          <w:rFonts w:ascii="Calibri" w:eastAsia="Calibri" w:hAnsi="Calibri"/>
          <w:sz w:val="21"/>
          <w:szCs w:val="21"/>
        </w:rPr>
      </w:pPr>
      <w:r w:rsidRPr="008250B0">
        <w:rPr>
          <w:rFonts w:ascii="Calibri" w:eastAsia="Calibri" w:hAnsi="Calibri"/>
          <w:sz w:val="21"/>
          <w:szCs w:val="21"/>
        </w:rPr>
        <w:t xml:space="preserve">Zásadními změnami prošlo severní křídlo hradního paláce. </w:t>
      </w:r>
      <w:r w:rsidR="00F6533E" w:rsidRPr="008250B0">
        <w:rPr>
          <w:rFonts w:ascii="Calibri" w:eastAsia="Calibri" w:hAnsi="Calibri"/>
          <w:sz w:val="21"/>
          <w:szCs w:val="21"/>
        </w:rPr>
        <w:t xml:space="preserve">Díky nové dřevěné konstrukci se návštěvníci poprvé dostanou až do úrovně druhého patra, odkud budou mít jedinečný výhled na hrad a jeho široké okolí. Ve spodní části někdejšího královského sálu pak bude díky novému dřevěnému podiu </w:t>
      </w:r>
      <w:r w:rsidR="008250B0" w:rsidRPr="008250B0">
        <w:rPr>
          <w:rFonts w:ascii="Calibri" w:eastAsia="Calibri" w:hAnsi="Calibri"/>
          <w:sz w:val="21"/>
          <w:szCs w:val="21"/>
        </w:rPr>
        <w:t xml:space="preserve">možné </w:t>
      </w:r>
      <w:r w:rsidR="00F6533E" w:rsidRPr="008250B0">
        <w:rPr>
          <w:rFonts w:ascii="Calibri" w:eastAsia="Calibri" w:hAnsi="Calibri"/>
          <w:sz w:val="21"/>
          <w:szCs w:val="21"/>
        </w:rPr>
        <w:t xml:space="preserve">pořádání různorodých kulturních akcí. </w:t>
      </w:r>
    </w:p>
    <w:p w14:paraId="25C5F484" w14:textId="7011B5D9" w:rsidR="00334922" w:rsidRPr="008250B0" w:rsidRDefault="00334922" w:rsidP="00334922">
      <w:pPr>
        <w:pStyle w:val="Bezmezer"/>
        <w:jc w:val="both"/>
        <w:rPr>
          <w:rFonts w:cstheme="minorHAnsi"/>
          <w:bCs/>
          <w:sz w:val="21"/>
          <w:szCs w:val="21"/>
        </w:rPr>
      </w:pPr>
      <w:r w:rsidRPr="008250B0">
        <w:rPr>
          <w:rFonts w:cstheme="minorHAnsi"/>
          <w:bCs/>
          <w:sz w:val="21"/>
          <w:szCs w:val="21"/>
        </w:rPr>
        <w:t>Veřejnosti se hradní palác zpřístupní od 13. května formou volných prohlídek, výklad bude podáván vždy v celou hodinu na palácovém nádvoří.</w:t>
      </w:r>
    </w:p>
    <w:p w14:paraId="36424079" w14:textId="41C2975D" w:rsidR="00334922" w:rsidRPr="008250B0" w:rsidRDefault="00334922" w:rsidP="00334922">
      <w:pPr>
        <w:pStyle w:val="Bezmezer"/>
        <w:jc w:val="both"/>
        <w:rPr>
          <w:rFonts w:cstheme="minorHAnsi"/>
          <w:b/>
          <w:sz w:val="21"/>
          <w:szCs w:val="21"/>
        </w:rPr>
      </w:pPr>
    </w:p>
    <w:p w14:paraId="5F449EF6" w14:textId="1C619AD1" w:rsidR="00EB76CA" w:rsidRPr="008250B0" w:rsidRDefault="00EB76CA" w:rsidP="00EB76CA">
      <w:pPr>
        <w:jc w:val="both"/>
        <w:rPr>
          <w:rFonts w:ascii="Calibri" w:eastAsia="Calibri" w:hAnsi="Calibri"/>
          <w:sz w:val="21"/>
          <w:szCs w:val="21"/>
          <w:lang w:eastAsia="en-US"/>
        </w:rPr>
      </w:pPr>
      <w:r w:rsidRPr="008250B0">
        <w:rPr>
          <w:rFonts w:ascii="Calibri" w:eastAsia="Calibri" w:hAnsi="Calibri"/>
          <w:sz w:val="21"/>
          <w:szCs w:val="21"/>
          <w:lang w:eastAsia="en-US"/>
        </w:rPr>
        <w:t xml:space="preserve">V rámci projektu </w:t>
      </w:r>
      <w:r w:rsidR="00F6533E" w:rsidRPr="008250B0">
        <w:rPr>
          <w:rFonts w:asciiTheme="minorHAnsi" w:hAnsiTheme="minorHAnsi"/>
          <w:i/>
          <w:sz w:val="21"/>
          <w:szCs w:val="21"/>
        </w:rPr>
        <w:t>„Kunětická hora – divadlo na hradě i v podhradí“</w:t>
      </w:r>
      <w:r w:rsidR="00F6533E" w:rsidRPr="008250B0">
        <w:rPr>
          <w:rFonts w:asciiTheme="minorHAnsi" w:hAnsiTheme="minorHAnsi"/>
          <w:b/>
          <w:i/>
          <w:sz w:val="21"/>
          <w:szCs w:val="21"/>
        </w:rPr>
        <w:t xml:space="preserve"> </w:t>
      </w:r>
      <w:r w:rsidRPr="008250B0">
        <w:rPr>
          <w:rFonts w:ascii="Calibri" w:eastAsia="Calibri" w:hAnsi="Calibri"/>
          <w:sz w:val="21"/>
          <w:szCs w:val="21"/>
          <w:lang w:eastAsia="en-US"/>
        </w:rPr>
        <w:t>byl také revitalizován přírodní amfiteátr v podhradí (oprava jeviště, úprava okolních ploch, generální oprava budovy sociálního a technického zázemí včetně úpravy rozvodných sítí a zpevněných ploch parkoviště). Revitalizace navazuje na provedené úpravy okolní zeleně, financované z Operačního programu životního prostředí, a významně zkvalitní zázemí pro konání open air akcí.</w:t>
      </w:r>
    </w:p>
    <w:p w14:paraId="61359291" w14:textId="77777777" w:rsidR="00EB76CA" w:rsidRPr="008250B0" w:rsidRDefault="00EB76CA" w:rsidP="00334922">
      <w:pPr>
        <w:pStyle w:val="Bezmezer"/>
        <w:jc w:val="both"/>
        <w:rPr>
          <w:rFonts w:cstheme="minorHAnsi"/>
          <w:b/>
          <w:sz w:val="21"/>
          <w:szCs w:val="21"/>
        </w:rPr>
      </w:pPr>
    </w:p>
    <w:p w14:paraId="201D8A22" w14:textId="7A3CB295" w:rsidR="00016B53" w:rsidRPr="00016B53" w:rsidRDefault="00016B53" w:rsidP="00334922">
      <w:pPr>
        <w:pStyle w:val="Bezmezer"/>
        <w:jc w:val="both"/>
        <w:rPr>
          <w:rFonts w:cstheme="minorHAnsi"/>
          <w:bCs/>
        </w:rPr>
      </w:pPr>
      <w:r w:rsidRPr="008250B0">
        <w:rPr>
          <w:rFonts w:cstheme="minorHAnsi"/>
          <w:bCs/>
          <w:sz w:val="21"/>
          <w:szCs w:val="21"/>
        </w:rPr>
        <w:t>Projekt byl financován z Integrovaného regionálního operačního programu (IROP) Evropské unie v rámci Integrované územní investice Hradecko-pardubické aglomerace a ze státního rozpočtu. Celkové výdaje</w:t>
      </w:r>
      <w:r w:rsidR="00EB76CA" w:rsidRPr="008250B0">
        <w:rPr>
          <w:rFonts w:cstheme="minorHAnsi"/>
          <w:bCs/>
          <w:sz w:val="21"/>
          <w:szCs w:val="21"/>
        </w:rPr>
        <w:t xml:space="preserve"> dosáhly</w:t>
      </w:r>
      <w:r w:rsidRPr="008250B0">
        <w:rPr>
          <w:rFonts w:cstheme="minorHAnsi"/>
          <w:bCs/>
          <w:sz w:val="21"/>
          <w:szCs w:val="21"/>
        </w:rPr>
        <w:t xml:space="preserve"> 83 344 123 Kč, z toho 59 999 999 Kč ze strukturálních fondů (ERDF), 10 588 235 Kč ze státního rozpočtu, 887 692 Kč ze zdrojů Ministerstva </w:t>
      </w:r>
      <w:r w:rsidRPr="00DD044C">
        <w:rPr>
          <w:rFonts w:cstheme="minorHAnsi"/>
          <w:bCs/>
          <w:color w:val="000000" w:themeColor="text1"/>
          <w:sz w:val="21"/>
          <w:szCs w:val="21"/>
        </w:rPr>
        <w:t>kultury ČR</w:t>
      </w:r>
      <w:r w:rsidR="00EB76CA" w:rsidRPr="00DD044C">
        <w:rPr>
          <w:rFonts w:cstheme="minorHAnsi"/>
          <w:bCs/>
          <w:color w:val="000000" w:themeColor="text1"/>
          <w:sz w:val="21"/>
          <w:szCs w:val="21"/>
        </w:rPr>
        <w:t xml:space="preserve"> a vlastní výdaje NPÚ činí </w:t>
      </w:r>
      <w:r w:rsidRPr="00DD044C">
        <w:rPr>
          <w:rFonts w:cstheme="minorHAnsi"/>
          <w:bCs/>
          <w:color w:val="000000" w:themeColor="text1"/>
          <w:sz w:val="21"/>
          <w:szCs w:val="21"/>
        </w:rPr>
        <w:t xml:space="preserve">11 868 196 Kč. Administrace </w:t>
      </w:r>
      <w:r w:rsidRPr="008250B0">
        <w:rPr>
          <w:rFonts w:cstheme="minorHAnsi"/>
          <w:bCs/>
          <w:sz w:val="21"/>
          <w:szCs w:val="21"/>
        </w:rPr>
        <w:t xml:space="preserve">projektu </w:t>
      </w:r>
      <w:r w:rsidR="008250B0" w:rsidRPr="008250B0">
        <w:rPr>
          <w:rFonts w:cstheme="minorHAnsi"/>
          <w:bCs/>
          <w:sz w:val="21"/>
          <w:szCs w:val="21"/>
        </w:rPr>
        <w:t>začala</w:t>
      </w:r>
      <w:r w:rsidRPr="008250B0">
        <w:rPr>
          <w:rFonts w:cstheme="minorHAnsi"/>
          <w:bCs/>
          <w:sz w:val="21"/>
          <w:szCs w:val="21"/>
        </w:rPr>
        <w:t xml:space="preserve"> na podzim roku 2017, stavební práce </w:t>
      </w:r>
      <w:r w:rsidR="008250B0" w:rsidRPr="008250B0">
        <w:rPr>
          <w:rFonts w:cstheme="minorHAnsi"/>
          <w:bCs/>
          <w:sz w:val="21"/>
          <w:szCs w:val="21"/>
        </w:rPr>
        <w:t xml:space="preserve">probíhaly od roku 2020 a skončily letos. </w:t>
      </w:r>
    </w:p>
    <w:p w14:paraId="42958A91" w14:textId="77777777" w:rsidR="00016B53" w:rsidRDefault="00016B53" w:rsidP="00334922">
      <w:pPr>
        <w:pStyle w:val="Bezmezer"/>
        <w:jc w:val="both"/>
        <w:rPr>
          <w:rFonts w:cstheme="minorHAnsi"/>
        </w:rPr>
      </w:pPr>
    </w:p>
    <w:p w14:paraId="669412F6" w14:textId="3FC89F94" w:rsidR="00B31465" w:rsidRDefault="00D8338E" w:rsidP="00D8338E">
      <w:pPr>
        <w:jc w:val="both"/>
        <w:rPr>
          <w:rFonts w:asciiTheme="minorHAnsi" w:hAnsiTheme="minorHAnsi" w:cstheme="minorHAnsi"/>
          <w:sz w:val="16"/>
          <w:szCs w:val="16"/>
        </w:rPr>
      </w:pPr>
      <w:r w:rsidRPr="00A67455">
        <w:rPr>
          <w:rFonts w:asciiTheme="minorHAnsi" w:hAnsiTheme="minorHAnsi" w:cstheme="minorHAnsi"/>
          <w:b/>
          <w:sz w:val="16"/>
          <w:szCs w:val="16"/>
        </w:rPr>
        <w:t>Národní památkový ústav</w:t>
      </w:r>
      <w:r w:rsidRPr="00A67455">
        <w:rPr>
          <w:rFonts w:asciiTheme="minorHAnsi" w:hAnsiTheme="minorHAnsi" w:cstheme="minorHAnsi"/>
          <w:sz w:val="16"/>
          <w:szCs w:val="16"/>
        </w:rPr>
        <w:t xml:space="preserve"> </w:t>
      </w:r>
      <w:r w:rsidRPr="00A67455">
        <w:rPr>
          <w:rFonts w:asciiTheme="minorHAnsi" w:hAnsiTheme="minorHAnsi"/>
          <w:sz w:val="16"/>
          <w:szCs w:val="16"/>
        </w:rPr>
        <w:t>patří mezi nejvýznamnější paměťové instituce v České republice a zároveň je</w:t>
      </w:r>
      <w:r w:rsidRPr="00A67455">
        <w:rPr>
          <w:rFonts w:asciiTheme="minorHAnsi" w:hAnsiTheme="minorHAnsi" w:cstheme="minorHAnsi"/>
          <w:sz w:val="16"/>
          <w:szCs w:val="16"/>
        </w:rPr>
        <w:t xml:space="preserve"> největší příspěvkovou organizací Ministerstva kultury ČR.</w:t>
      </w:r>
      <w:r w:rsidRPr="00A67455">
        <w:rPr>
          <w:rFonts w:asciiTheme="minorHAnsi" w:hAnsiTheme="minorHAnsi"/>
          <w:sz w:val="16"/>
          <w:szCs w:val="16"/>
        </w:rPr>
        <w:t xml:space="preserve"> </w:t>
      </w:r>
      <w:r w:rsidRPr="00A67455">
        <w:rPr>
          <w:rFonts w:asciiTheme="minorHAnsi" w:hAnsiTheme="minorHAnsi" w:cstheme="minorHAnsi"/>
          <w:sz w:val="16"/>
          <w:szCs w:val="16"/>
        </w:rPr>
        <w:t xml:space="preserve">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vyvíjí publikační činnost. </w:t>
      </w:r>
      <w:r w:rsidR="008732C0" w:rsidRPr="00A67455">
        <w:rPr>
          <w:rFonts w:asciiTheme="minorHAnsi" w:hAnsiTheme="minorHAnsi" w:cstheme="minorHAnsi"/>
          <w:sz w:val="16"/>
          <w:szCs w:val="16"/>
        </w:rPr>
        <w:t>S</w:t>
      </w:r>
      <w:r w:rsidR="00C104A6" w:rsidRPr="00A67455">
        <w:rPr>
          <w:rFonts w:asciiTheme="minorHAnsi" w:hAnsiTheme="minorHAnsi" w:cstheme="minorHAnsi"/>
          <w:sz w:val="16"/>
          <w:szCs w:val="16"/>
        </w:rPr>
        <w:t>pravuje více než sto nem</w:t>
      </w:r>
      <w:r w:rsidR="003F1CAA" w:rsidRPr="00A67455">
        <w:rPr>
          <w:rFonts w:asciiTheme="minorHAnsi" w:hAnsiTheme="minorHAnsi" w:cstheme="minorHAnsi"/>
          <w:sz w:val="16"/>
          <w:szCs w:val="16"/>
        </w:rPr>
        <w:t>ovitých památek v majetku státu</w:t>
      </w:r>
      <w:r w:rsidRPr="00A67455">
        <w:rPr>
          <w:rFonts w:asciiTheme="minorHAnsi" w:hAnsiTheme="minorHAnsi" w:cstheme="minorHAnsi"/>
          <w:sz w:val="16"/>
          <w:szCs w:val="16"/>
        </w:rPr>
        <w:t xml:space="preserve">, z nichž většina je </w:t>
      </w:r>
      <w:r w:rsidRPr="00A67455">
        <w:rPr>
          <w:rFonts w:asciiTheme="minorHAnsi" w:hAnsiTheme="minorHAnsi"/>
          <w:sz w:val="16"/>
          <w:szCs w:val="16"/>
        </w:rPr>
        <w:t xml:space="preserve">přístupná </w:t>
      </w:r>
      <w:r w:rsidR="00C104A6" w:rsidRPr="00A67455">
        <w:rPr>
          <w:rFonts w:asciiTheme="minorHAnsi" w:hAnsiTheme="minorHAnsi" w:cstheme="minorHAnsi"/>
          <w:sz w:val="16"/>
          <w:szCs w:val="16"/>
        </w:rPr>
        <w:t>veřejnosti.</w:t>
      </w:r>
    </w:p>
    <w:p w14:paraId="0E9ED912" w14:textId="77777777" w:rsidR="008250B0" w:rsidRPr="00D8338E" w:rsidRDefault="008250B0" w:rsidP="00D8338E">
      <w:pPr>
        <w:jc w:val="both"/>
        <w:rPr>
          <w:rFonts w:asciiTheme="minorHAnsi" w:hAnsiTheme="minorHAnsi"/>
          <w:sz w:val="16"/>
          <w:szCs w:val="16"/>
        </w:rPr>
      </w:pPr>
    </w:p>
    <w:p w14:paraId="2BA8A893" w14:textId="5DCA2215" w:rsidR="008732C0" w:rsidRPr="005E784F" w:rsidRDefault="00B31465" w:rsidP="008732C0">
      <w:pPr>
        <w:rPr>
          <w:rFonts w:asciiTheme="minorHAnsi" w:hAnsiTheme="minorHAnsi" w:cstheme="minorHAnsi"/>
          <w:b/>
          <w:sz w:val="16"/>
          <w:szCs w:val="16"/>
        </w:rPr>
      </w:pPr>
      <w:r w:rsidRPr="005E784F">
        <w:rPr>
          <w:rFonts w:asciiTheme="minorHAnsi" w:hAnsiTheme="minorHAnsi" w:cstheme="minorHAnsi"/>
          <w:b/>
          <w:sz w:val="16"/>
          <w:szCs w:val="16"/>
        </w:rPr>
        <w:t>Kontakt</w:t>
      </w:r>
      <w:r w:rsidR="00763AE5" w:rsidRPr="005E784F">
        <w:rPr>
          <w:rFonts w:asciiTheme="minorHAnsi" w:hAnsiTheme="minorHAnsi" w:cstheme="minorHAnsi"/>
          <w:b/>
          <w:sz w:val="16"/>
          <w:szCs w:val="16"/>
        </w:rPr>
        <w:t>y</w:t>
      </w:r>
      <w:r w:rsidRPr="005E784F">
        <w:rPr>
          <w:rFonts w:asciiTheme="minorHAnsi" w:hAnsiTheme="minorHAnsi" w:cstheme="minorHAnsi"/>
          <w:b/>
          <w:sz w:val="16"/>
          <w:szCs w:val="16"/>
        </w:rPr>
        <w:t>:</w:t>
      </w:r>
      <w:r w:rsidR="008732C0" w:rsidRPr="005E784F">
        <w:rPr>
          <w:rFonts w:asciiTheme="minorHAnsi" w:hAnsiTheme="minorHAnsi" w:cstheme="minorHAnsi"/>
          <w:b/>
          <w:sz w:val="16"/>
          <w:szCs w:val="16"/>
        </w:rPr>
        <w:t xml:space="preserve">  </w:t>
      </w:r>
    </w:p>
    <w:p w14:paraId="4DE8320B" w14:textId="77777777" w:rsidR="00763AE5" w:rsidRPr="008250B0" w:rsidRDefault="000D7903" w:rsidP="000D7903">
      <w:pPr>
        <w:rPr>
          <w:rFonts w:asciiTheme="minorHAnsi" w:hAnsiTheme="minorHAnsi" w:cstheme="minorHAnsi"/>
          <w:sz w:val="16"/>
          <w:szCs w:val="16"/>
        </w:rPr>
      </w:pPr>
      <w:r w:rsidRPr="008250B0">
        <w:rPr>
          <w:rFonts w:asciiTheme="minorHAnsi" w:hAnsiTheme="minorHAnsi" w:cstheme="minorHAnsi"/>
          <w:sz w:val="16"/>
          <w:szCs w:val="16"/>
        </w:rPr>
        <w:t xml:space="preserve">Bc. Miloš Jiroušek, kastelán hradu Kunětická hora, tel: 606 806 303, e-mail: </w:t>
      </w:r>
      <w:hyperlink r:id="rId7" w:history="1">
        <w:r w:rsidRPr="008250B0">
          <w:rPr>
            <w:rStyle w:val="Hypertextovodkaz"/>
            <w:rFonts w:asciiTheme="minorHAnsi" w:hAnsiTheme="minorHAnsi" w:cstheme="minorHAnsi"/>
            <w:sz w:val="16"/>
            <w:szCs w:val="16"/>
          </w:rPr>
          <w:t>jir</w:t>
        </w:r>
        <w:r w:rsidR="002A17CC" w:rsidRPr="008250B0">
          <w:rPr>
            <w:rStyle w:val="Hypertextovodkaz"/>
            <w:rFonts w:asciiTheme="minorHAnsi" w:hAnsiTheme="minorHAnsi" w:cstheme="minorHAnsi"/>
            <w:sz w:val="16"/>
            <w:szCs w:val="16"/>
          </w:rPr>
          <w:t>o</w:t>
        </w:r>
        <w:r w:rsidRPr="008250B0">
          <w:rPr>
            <w:rStyle w:val="Hypertextovodkaz"/>
            <w:rFonts w:asciiTheme="minorHAnsi" w:hAnsiTheme="minorHAnsi" w:cstheme="minorHAnsi"/>
            <w:sz w:val="16"/>
            <w:szCs w:val="16"/>
          </w:rPr>
          <w:t>usek.milos@npu.cz</w:t>
        </w:r>
      </w:hyperlink>
    </w:p>
    <w:p w14:paraId="079E9FB4" w14:textId="4D9B332F" w:rsidR="008732C0" w:rsidRPr="008250B0" w:rsidRDefault="000D7903" w:rsidP="008732C0">
      <w:pPr>
        <w:rPr>
          <w:rFonts w:asciiTheme="minorHAnsi" w:hAnsiTheme="minorHAnsi" w:cstheme="minorHAnsi"/>
          <w:sz w:val="16"/>
          <w:szCs w:val="16"/>
        </w:rPr>
      </w:pPr>
      <w:r w:rsidRPr="008250B0">
        <w:rPr>
          <w:rFonts w:asciiTheme="minorHAnsi" w:hAnsiTheme="minorHAnsi" w:cstheme="minorHAnsi"/>
          <w:sz w:val="16"/>
          <w:szCs w:val="16"/>
        </w:rPr>
        <w:t xml:space="preserve">Mgr. Bc. Lucie Bidlasová, pracovník vztahů k </w:t>
      </w:r>
      <w:r w:rsidR="00763AE5" w:rsidRPr="008250B0">
        <w:rPr>
          <w:rFonts w:asciiTheme="minorHAnsi" w:hAnsiTheme="minorHAnsi" w:cstheme="minorHAnsi"/>
          <w:sz w:val="16"/>
          <w:szCs w:val="16"/>
        </w:rPr>
        <w:t>veřejnosti, NPÚ</w:t>
      </w:r>
      <w:r w:rsidRPr="008250B0">
        <w:rPr>
          <w:rFonts w:asciiTheme="minorHAnsi" w:hAnsiTheme="minorHAnsi" w:cstheme="minorHAnsi"/>
          <w:sz w:val="16"/>
          <w:szCs w:val="16"/>
        </w:rPr>
        <w:t xml:space="preserve"> ÚPS na </w:t>
      </w:r>
      <w:r w:rsidR="00763AE5" w:rsidRPr="008250B0">
        <w:rPr>
          <w:rFonts w:asciiTheme="minorHAnsi" w:hAnsiTheme="minorHAnsi" w:cstheme="minorHAnsi"/>
          <w:sz w:val="16"/>
          <w:szCs w:val="16"/>
        </w:rPr>
        <w:t>Sychrově, mob</w:t>
      </w:r>
      <w:r w:rsidRPr="008250B0">
        <w:rPr>
          <w:rFonts w:asciiTheme="minorHAnsi" w:hAnsiTheme="minorHAnsi" w:cstheme="minorHAnsi"/>
          <w:sz w:val="16"/>
          <w:szCs w:val="16"/>
        </w:rPr>
        <w:t>: 773 775 </w:t>
      </w:r>
      <w:r w:rsidR="00763AE5" w:rsidRPr="008250B0">
        <w:rPr>
          <w:rFonts w:asciiTheme="minorHAnsi" w:hAnsiTheme="minorHAnsi" w:cstheme="minorHAnsi"/>
          <w:sz w:val="16"/>
          <w:szCs w:val="16"/>
        </w:rPr>
        <w:t>944, e-mail</w:t>
      </w:r>
      <w:r w:rsidRPr="008250B0">
        <w:rPr>
          <w:rFonts w:asciiTheme="minorHAnsi" w:hAnsiTheme="minorHAnsi" w:cstheme="minorHAnsi"/>
          <w:sz w:val="16"/>
          <w:szCs w:val="16"/>
        </w:rPr>
        <w:t xml:space="preserve">: </w:t>
      </w:r>
      <w:hyperlink r:id="rId8" w:history="1">
        <w:r w:rsidRPr="008250B0">
          <w:rPr>
            <w:rStyle w:val="Hypertextovodkaz"/>
            <w:rFonts w:asciiTheme="minorHAnsi" w:hAnsiTheme="minorHAnsi" w:cstheme="minorHAnsi"/>
            <w:sz w:val="16"/>
            <w:szCs w:val="16"/>
          </w:rPr>
          <w:t>bidlasova.lucie@npu.cz</w:t>
        </w:r>
      </w:hyperlink>
    </w:p>
    <w:sectPr w:rsidR="008732C0" w:rsidRPr="008250B0" w:rsidSect="00763AE5">
      <w:footerReference w:type="default" r:id="rId9"/>
      <w:headerReference w:type="first" r:id="rId10"/>
      <w:footerReference w:type="first" r:id="rId11"/>
      <w:pgSz w:w="11906" w:h="16838"/>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EB3E" w14:textId="77777777" w:rsidR="00B5549B" w:rsidRDefault="00B5549B">
      <w:r>
        <w:separator/>
      </w:r>
    </w:p>
  </w:endnote>
  <w:endnote w:type="continuationSeparator" w:id="0">
    <w:p w14:paraId="1265FC27" w14:textId="77777777" w:rsidR="00B5549B" w:rsidRDefault="00B5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9D9A" w14:textId="77777777"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14:paraId="6220E6D3" w14:textId="77777777"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90FB" w14:textId="77777777"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14:paraId="34419246" w14:textId="77777777"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14:paraId="52955DE5" w14:textId="77777777" w:rsidR="00695C9B" w:rsidRPr="00330A8D" w:rsidRDefault="00695C9B">
    <w:pPr>
      <w:pStyle w:val="Zpat"/>
      <w:rPr>
        <w:rFonts w:ascii="Arial" w:hAnsi="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3292" w14:textId="77777777" w:rsidR="00B5549B" w:rsidRDefault="00B5549B">
      <w:r>
        <w:separator/>
      </w:r>
    </w:p>
  </w:footnote>
  <w:footnote w:type="continuationSeparator" w:id="0">
    <w:p w14:paraId="4C584A9F" w14:textId="77777777" w:rsidR="00B5549B" w:rsidRDefault="00B5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7634" w14:textId="1821A52B" w:rsidR="00695C9B" w:rsidRDefault="00B1794F" w:rsidP="00763AE5">
    <w:pPr>
      <w:pStyle w:val="Zhlav"/>
      <w:tabs>
        <w:tab w:val="clear" w:pos="4536"/>
      </w:tabs>
      <w:rPr>
        <w:noProof/>
      </w:rPr>
    </w:pPr>
    <w:r>
      <w:rPr>
        <w:noProof/>
      </w:rPr>
      <w:drawing>
        <wp:anchor distT="0" distB="0" distL="114300" distR="114300" simplePos="0" relativeHeight="251658240" behindDoc="0" locked="0" layoutInCell="1" allowOverlap="1" wp14:anchorId="7A8AF0D2" wp14:editId="3F459F80">
          <wp:simplePos x="0" y="0"/>
          <wp:positionH relativeFrom="column">
            <wp:posOffset>-746125</wp:posOffset>
          </wp:positionH>
          <wp:positionV relativeFrom="paragraph">
            <wp:posOffset>26670</wp:posOffset>
          </wp:positionV>
          <wp:extent cx="5848350" cy="560705"/>
          <wp:effectExtent l="19050" t="0" r="0" b="0"/>
          <wp:wrapSquare wrapText="bothSides"/>
          <wp:docPr id="4" name="obrázek 1" descr="IROP MMR MKCR NPU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 MMR MKCR NPU clr"/>
                  <pic:cNvPicPr>
                    <a:picLocks noChangeAspect="1" noChangeArrowheads="1"/>
                  </pic:cNvPicPr>
                </pic:nvPicPr>
                <pic:blipFill>
                  <a:blip r:embed="rId1"/>
                  <a:srcRect/>
                  <a:stretch>
                    <a:fillRect/>
                  </a:stretch>
                </pic:blipFill>
                <pic:spPr bwMode="auto">
                  <a:xfrm>
                    <a:off x="0" y="0"/>
                    <a:ext cx="5848350" cy="56070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D04CB09" wp14:editId="6BEE1ACB">
          <wp:simplePos x="0" y="0"/>
          <wp:positionH relativeFrom="column">
            <wp:posOffset>5135880</wp:posOffset>
          </wp:positionH>
          <wp:positionV relativeFrom="paragraph">
            <wp:posOffset>133350</wp:posOffset>
          </wp:positionV>
          <wp:extent cx="1312545" cy="364490"/>
          <wp:effectExtent l="19050" t="0" r="1905" b="0"/>
          <wp:wrapTopAndBottom/>
          <wp:docPr id="14" name="obrázek 2" descr="C:\Users\cieslar\Documents\IROP + Norské fondy\2018\Kunětická hora\ITI Hradeckopardubická aglome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eslar\Documents\IROP + Norské fondy\2018\Kunětická hora\ITI Hradeckopardubická aglomerace.jpg"/>
                  <pic:cNvPicPr>
                    <a:picLocks noChangeAspect="1" noChangeArrowheads="1"/>
                  </pic:cNvPicPr>
                </pic:nvPicPr>
                <pic:blipFill>
                  <a:blip r:embed="rId2"/>
                  <a:srcRect/>
                  <a:stretch>
                    <a:fillRect/>
                  </a:stretch>
                </pic:blipFill>
                <pic:spPr bwMode="auto">
                  <a:xfrm>
                    <a:off x="0" y="0"/>
                    <a:ext cx="1312545" cy="3644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36ADD"/>
    <w:multiLevelType w:val="hybridMultilevel"/>
    <w:tmpl w:val="D8E0AA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96008A"/>
    <w:multiLevelType w:val="singleLevel"/>
    <w:tmpl w:val="96584842"/>
    <w:lvl w:ilvl="0">
      <w:numFmt w:val="bullet"/>
      <w:lvlText w:val="-"/>
      <w:lvlJc w:val="left"/>
      <w:pPr>
        <w:tabs>
          <w:tab w:val="num" w:pos="360"/>
        </w:tabs>
        <w:ind w:left="360" w:hanging="360"/>
      </w:pPr>
      <w:rPr>
        <w:rFonts w:hint="default"/>
      </w:rPr>
    </w:lvl>
  </w:abstractNum>
  <w:abstractNum w:abstractNumId="18"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0"/>
  </w:num>
  <w:num w:numId="15">
    <w:abstractNumId w:val="4"/>
  </w:num>
  <w:num w:numId="16">
    <w:abstractNumId w:val="19"/>
  </w:num>
  <w:num w:numId="17">
    <w:abstractNumId w:val="8"/>
  </w:num>
  <w:num w:numId="18">
    <w:abstractNumId w:val="5"/>
  </w:num>
  <w:num w:numId="19">
    <w:abstractNumId w:val="1"/>
  </w:num>
  <w:num w:numId="20">
    <w:abstractNumId w:val="15"/>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A3"/>
    <w:rsid w:val="000027B5"/>
    <w:rsid w:val="000037D1"/>
    <w:rsid w:val="00005301"/>
    <w:rsid w:val="000058B4"/>
    <w:rsid w:val="000127F7"/>
    <w:rsid w:val="00012BC3"/>
    <w:rsid w:val="000130DA"/>
    <w:rsid w:val="00015746"/>
    <w:rsid w:val="00015F11"/>
    <w:rsid w:val="00016B53"/>
    <w:rsid w:val="000235AF"/>
    <w:rsid w:val="00024E04"/>
    <w:rsid w:val="000253ED"/>
    <w:rsid w:val="00026259"/>
    <w:rsid w:val="00034F42"/>
    <w:rsid w:val="00043A75"/>
    <w:rsid w:val="00044DEF"/>
    <w:rsid w:val="00052197"/>
    <w:rsid w:val="00053471"/>
    <w:rsid w:val="00054C63"/>
    <w:rsid w:val="00054E25"/>
    <w:rsid w:val="00054E2F"/>
    <w:rsid w:val="00057C4B"/>
    <w:rsid w:val="000651CB"/>
    <w:rsid w:val="00065692"/>
    <w:rsid w:val="000657B4"/>
    <w:rsid w:val="000658B9"/>
    <w:rsid w:val="00065F2B"/>
    <w:rsid w:val="0006626E"/>
    <w:rsid w:val="000750D9"/>
    <w:rsid w:val="00076243"/>
    <w:rsid w:val="000815D7"/>
    <w:rsid w:val="0008290E"/>
    <w:rsid w:val="000849E9"/>
    <w:rsid w:val="00085C90"/>
    <w:rsid w:val="00087345"/>
    <w:rsid w:val="00091C72"/>
    <w:rsid w:val="00093493"/>
    <w:rsid w:val="000938EF"/>
    <w:rsid w:val="00095B21"/>
    <w:rsid w:val="000A2AA4"/>
    <w:rsid w:val="000A4AED"/>
    <w:rsid w:val="000A7088"/>
    <w:rsid w:val="000A71DE"/>
    <w:rsid w:val="000A7962"/>
    <w:rsid w:val="000B0C87"/>
    <w:rsid w:val="000B19BA"/>
    <w:rsid w:val="000B4272"/>
    <w:rsid w:val="000B55BA"/>
    <w:rsid w:val="000B55D9"/>
    <w:rsid w:val="000B78FF"/>
    <w:rsid w:val="000C0F40"/>
    <w:rsid w:val="000C1B34"/>
    <w:rsid w:val="000C3C7A"/>
    <w:rsid w:val="000C57E3"/>
    <w:rsid w:val="000C5892"/>
    <w:rsid w:val="000C65D6"/>
    <w:rsid w:val="000D21D6"/>
    <w:rsid w:val="000D3655"/>
    <w:rsid w:val="000D3929"/>
    <w:rsid w:val="000D39C8"/>
    <w:rsid w:val="000D57FD"/>
    <w:rsid w:val="000D7903"/>
    <w:rsid w:val="000F25A7"/>
    <w:rsid w:val="000F2AEE"/>
    <w:rsid w:val="00102D9E"/>
    <w:rsid w:val="0010422C"/>
    <w:rsid w:val="001049DA"/>
    <w:rsid w:val="00107FF2"/>
    <w:rsid w:val="00114333"/>
    <w:rsid w:val="00116271"/>
    <w:rsid w:val="00123F75"/>
    <w:rsid w:val="00127C3A"/>
    <w:rsid w:val="00143356"/>
    <w:rsid w:val="001469AF"/>
    <w:rsid w:val="001472AE"/>
    <w:rsid w:val="001504EB"/>
    <w:rsid w:val="00150C9F"/>
    <w:rsid w:val="00151A90"/>
    <w:rsid w:val="001608E8"/>
    <w:rsid w:val="00164BC6"/>
    <w:rsid w:val="0016733D"/>
    <w:rsid w:val="001705AF"/>
    <w:rsid w:val="00170AB2"/>
    <w:rsid w:val="00170C64"/>
    <w:rsid w:val="00170F90"/>
    <w:rsid w:val="00173C47"/>
    <w:rsid w:val="00175A9D"/>
    <w:rsid w:val="00176756"/>
    <w:rsid w:val="001806DC"/>
    <w:rsid w:val="0018088A"/>
    <w:rsid w:val="00180B7F"/>
    <w:rsid w:val="001810BA"/>
    <w:rsid w:val="00183218"/>
    <w:rsid w:val="00184A3A"/>
    <w:rsid w:val="00186A3E"/>
    <w:rsid w:val="00186B0B"/>
    <w:rsid w:val="0019121D"/>
    <w:rsid w:val="00191980"/>
    <w:rsid w:val="001922C3"/>
    <w:rsid w:val="00195C7B"/>
    <w:rsid w:val="00196363"/>
    <w:rsid w:val="00197F36"/>
    <w:rsid w:val="001A048B"/>
    <w:rsid w:val="001A07C8"/>
    <w:rsid w:val="001A16E3"/>
    <w:rsid w:val="001A44BF"/>
    <w:rsid w:val="001A4BA8"/>
    <w:rsid w:val="001A5654"/>
    <w:rsid w:val="001A59D5"/>
    <w:rsid w:val="001A5A45"/>
    <w:rsid w:val="001A6E7E"/>
    <w:rsid w:val="001A7E2E"/>
    <w:rsid w:val="001B009D"/>
    <w:rsid w:val="001B4B19"/>
    <w:rsid w:val="001B4C41"/>
    <w:rsid w:val="001B65DF"/>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03630"/>
    <w:rsid w:val="00210AB3"/>
    <w:rsid w:val="0021111A"/>
    <w:rsid w:val="00212804"/>
    <w:rsid w:val="00213F39"/>
    <w:rsid w:val="00215087"/>
    <w:rsid w:val="00217D52"/>
    <w:rsid w:val="002234C7"/>
    <w:rsid w:val="00225F14"/>
    <w:rsid w:val="00232AF3"/>
    <w:rsid w:val="00240006"/>
    <w:rsid w:val="00240D8B"/>
    <w:rsid w:val="00241533"/>
    <w:rsid w:val="00245F30"/>
    <w:rsid w:val="0025044D"/>
    <w:rsid w:val="00250D1A"/>
    <w:rsid w:val="00251ED9"/>
    <w:rsid w:val="00251FAC"/>
    <w:rsid w:val="00253AFE"/>
    <w:rsid w:val="00253BC1"/>
    <w:rsid w:val="00254156"/>
    <w:rsid w:val="002566E8"/>
    <w:rsid w:val="002601BC"/>
    <w:rsid w:val="00260865"/>
    <w:rsid w:val="00261A53"/>
    <w:rsid w:val="002628E8"/>
    <w:rsid w:val="00271C42"/>
    <w:rsid w:val="00271EFE"/>
    <w:rsid w:val="002731EB"/>
    <w:rsid w:val="0027508C"/>
    <w:rsid w:val="0028034B"/>
    <w:rsid w:val="00284387"/>
    <w:rsid w:val="00285671"/>
    <w:rsid w:val="002917CD"/>
    <w:rsid w:val="00294A33"/>
    <w:rsid w:val="00294EB5"/>
    <w:rsid w:val="00297B09"/>
    <w:rsid w:val="002A16B3"/>
    <w:rsid w:val="002A17CC"/>
    <w:rsid w:val="002A1AAA"/>
    <w:rsid w:val="002A1DDF"/>
    <w:rsid w:val="002A2563"/>
    <w:rsid w:val="002A6D61"/>
    <w:rsid w:val="002B0B0D"/>
    <w:rsid w:val="002B4150"/>
    <w:rsid w:val="002B5F1F"/>
    <w:rsid w:val="002B778C"/>
    <w:rsid w:val="002C775E"/>
    <w:rsid w:val="002D38DB"/>
    <w:rsid w:val="002D6130"/>
    <w:rsid w:val="002D6344"/>
    <w:rsid w:val="002E3033"/>
    <w:rsid w:val="002F07DA"/>
    <w:rsid w:val="002F392B"/>
    <w:rsid w:val="002F4DB8"/>
    <w:rsid w:val="002F5049"/>
    <w:rsid w:val="003013BD"/>
    <w:rsid w:val="00303B1E"/>
    <w:rsid w:val="00304FBA"/>
    <w:rsid w:val="00305DF0"/>
    <w:rsid w:val="00310D28"/>
    <w:rsid w:val="0031628D"/>
    <w:rsid w:val="00317E0D"/>
    <w:rsid w:val="00321D7F"/>
    <w:rsid w:val="0032392E"/>
    <w:rsid w:val="00330A8D"/>
    <w:rsid w:val="003332B7"/>
    <w:rsid w:val="00333848"/>
    <w:rsid w:val="00333F90"/>
    <w:rsid w:val="00334922"/>
    <w:rsid w:val="00335E71"/>
    <w:rsid w:val="00336C5B"/>
    <w:rsid w:val="00336D5E"/>
    <w:rsid w:val="00336FDB"/>
    <w:rsid w:val="00340107"/>
    <w:rsid w:val="00340461"/>
    <w:rsid w:val="00341651"/>
    <w:rsid w:val="003419CA"/>
    <w:rsid w:val="0034263A"/>
    <w:rsid w:val="00344FAC"/>
    <w:rsid w:val="00345343"/>
    <w:rsid w:val="0034649B"/>
    <w:rsid w:val="00347FDA"/>
    <w:rsid w:val="003503B2"/>
    <w:rsid w:val="00351D7F"/>
    <w:rsid w:val="00351DAB"/>
    <w:rsid w:val="00352472"/>
    <w:rsid w:val="00352905"/>
    <w:rsid w:val="00357B71"/>
    <w:rsid w:val="00357D7F"/>
    <w:rsid w:val="0036097F"/>
    <w:rsid w:val="00360CC7"/>
    <w:rsid w:val="003635E6"/>
    <w:rsid w:val="003774C4"/>
    <w:rsid w:val="00380236"/>
    <w:rsid w:val="00384F2D"/>
    <w:rsid w:val="00385924"/>
    <w:rsid w:val="00386C11"/>
    <w:rsid w:val="003879E2"/>
    <w:rsid w:val="00390721"/>
    <w:rsid w:val="003928C2"/>
    <w:rsid w:val="003958C0"/>
    <w:rsid w:val="00395E34"/>
    <w:rsid w:val="0039646E"/>
    <w:rsid w:val="00397B56"/>
    <w:rsid w:val="003A4B61"/>
    <w:rsid w:val="003B2D15"/>
    <w:rsid w:val="003B43BE"/>
    <w:rsid w:val="003B5758"/>
    <w:rsid w:val="003C1B1B"/>
    <w:rsid w:val="003C2AF3"/>
    <w:rsid w:val="003C6D60"/>
    <w:rsid w:val="003C754A"/>
    <w:rsid w:val="003D1790"/>
    <w:rsid w:val="003D33CD"/>
    <w:rsid w:val="003D3C3A"/>
    <w:rsid w:val="003D5747"/>
    <w:rsid w:val="003D6D33"/>
    <w:rsid w:val="003D7B4C"/>
    <w:rsid w:val="003E05FB"/>
    <w:rsid w:val="003E315E"/>
    <w:rsid w:val="003E3E26"/>
    <w:rsid w:val="003E3E28"/>
    <w:rsid w:val="003E57ED"/>
    <w:rsid w:val="003E5C53"/>
    <w:rsid w:val="003E7751"/>
    <w:rsid w:val="003F152F"/>
    <w:rsid w:val="003F1CAA"/>
    <w:rsid w:val="003F1CD0"/>
    <w:rsid w:val="003F2318"/>
    <w:rsid w:val="003F24B6"/>
    <w:rsid w:val="003F2ED7"/>
    <w:rsid w:val="003F3210"/>
    <w:rsid w:val="003F50C8"/>
    <w:rsid w:val="003F5911"/>
    <w:rsid w:val="003F7C6B"/>
    <w:rsid w:val="0040013F"/>
    <w:rsid w:val="004038B7"/>
    <w:rsid w:val="004128D6"/>
    <w:rsid w:val="00413116"/>
    <w:rsid w:val="004160FC"/>
    <w:rsid w:val="00421571"/>
    <w:rsid w:val="004231B6"/>
    <w:rsid w:val="00425762"/>
    <w:rsid w:val="0042678D"/>
    <w:rsid w:val="00440F59"/>
    <w:rsid w:val="004420E5"/>
    <w:rsid w:val="00443A72"/>
    <w:rsid w:val="00444E41"/>
    <w:rsid w:val="00452691"/>
    <w:rsid w:val="004571EE"/>
    <w:rsid w:val="00460587"/>
    <w:rsid w:val="004605F9"/>
    <w:rsid w:val="00460F1E"/>
    <w:rsid w:val="00461285"/>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87BC2"/>
    <w:rsid w:val="00495C19"/>
    <w:rsid w:val="004A28B9"/>
    <w:rsid w:val="004A4B05"/>
    <w:rsid w:val="004A5D77"/>
    <w:rsid w:val="004A6F05"/>
    <w:rsid w:val="004A764B"/>
    <w:rsid w:val="004B4ECB"/>
    <w:rsid w:val="004B567C"/>
    <w:rsid w:val="004B5CE5"/>
    <w:rsid w:val="004B7EB3"/>
    <w:rsid w:val="004C574E"/>
    <w:rsid w:val="004D40DC"/>
    <w:rsid w:val="004E036F"/>
    <w:rsid w:val="004E73DA"/>
    <w:rsid w:val="004F1B36"/>
    <w:rsid w:val="004F6441"/>
    <w:rsid w:val="004F71F3"/>
    <w:rsid w:val="00502911"/>
    <w:rsid w:val="00503C2F"/>
    <w:rsid w:val="00507A2C"/>
    <w:rsid w:val="00510444"/>
    <w:rsid w:val="00514B61"/>
    <w:rsid w:val="0051526E"/>
    <w:rsid w:val="0051609F"/>
    <w:rsid w:val="005173ED"/>
    <w:rsid w:val="005227D1"/>
    <w:rsid w:val="00523461"/>
    <w:rsid w:val="00523865"/>
    <w:rsid w:val="005279CA"/>
    <w:rsid w:val="00532BCA"/>
    <w:rsid w:val="00533339"/>
    <w:rsid w:val="00535201"/>
    <w:rsid w:val="005373F9"/>
    <w:rsid w:val="00537463"/>
    <w:rsid w:val="005406DD"/>
    <w:rsid w:val="00540A7D"/>
    <w:rsid w:val="00544D7E"/>
    <w:rsid w:val="005450E2"/>
    <w:rsid w:val="00547F89"/>
    <w:rsid w:val="0055333F"/>
    <w:rsid w:val="00554F7A"/>
    <w:rsid w:val="00555076"/>
    <w:rsid w:val="00555856"/>
    <w:rsid w:val="0055691E"/>
    <w:rsid w:val="00557753"/>
    <w:rsid w:val="00563C82"/>
    <w:rsid w:val="00564E89"/>
    <w:rsid w:val="00566567"/>
    <w:rsid w:val="005678C4"/>
    <w:rsid w:val="0057000C"/>
    <w:rsid w:val="005744A2"/>
    <w:rsid w:val="0057521E"/>
    <w:rsid w:val="0058501A"/>
    <w:rsid w:val="005858B1"/>
    <w:rsid w:val="005859EB"/>
    <w:rsid w:val="00585BE2"/>
    <w:rsid w:val="00590978"/>
    <w:rsid w:val="00590A2E"/>
    <w:rsid w:val="00593AC5"/>
    <w:rsid w:val="00597980"/>
    <w:rsid w:val="005A1DA3"/>
    <w:rsid w:val="005A237D"/>
    <w:rsid w:val="005A5F08"/>
    <w:rsid w:val="005B5913"/>
    <w:rsid w:val="005C013F"/>
    <w:rsid w:val="005C3BC6"/>
    <w:rsid w:val="005C4701"/>
    <w:rsid w:val="005C5010"/>
    <w:rsid w:val="005D15D7"/>
    <w:rsid w:val="005D2CA9"/>
    <w:rsid w:val="005D43C9"/>
    <w:rsid w:val="005D71D7"/>
    <w:rsid w:val="005D78DE"/>
    <w:rsid w:val="005E007C"/>
    <w:rsid w:val="005E1CFC"/>
    <w:rsid w:val="005E1DD2"/>
    <w:rsid w:val="005E6B09"/>
    <w:rsid w:val="005E784F"/>
    <w:rsid w:val="005E7BA3"/>
    <w:rsid w:val="005F1662"/>
    <w:rsid w:val="005F16C2"/>
    <w:rsid w:val="005F2B50"/>
    <w:rsid w:val="005F2C59"/>
    <w:rsid w:val="005F7B44"/>
    <w:rsid w:val="006003A9"/>
    <w:rsid w:val="006012A0"/>
    <w:rsid w:val="006020CA"/>
    <w:rsid w:val="0060734C"/>
    <w:rsid w:val="00611D01"/>
    <w:rsid w:val="00613D0E"/>
    <w:rsid w:val="00616A03"/>
    <w:rsid w:val="00623AC5"/>
    <w:rsid w:val="00626A41"/>
    <w:rsid w:val="00627DD5"/>
    <w:rsid w:val="00631644"/>
    <w:rsid w:val="00633872"/>
    <w:rsid w:val="00634061"/>
    <w:rsid w:val="00634DB0"/>
    <w:rsid w:val="00635990"/>
    <w:rsid w:val="00640980"/>
    <w:rsid w:val="0064720B"/>
    <w:rsid w:val="0065015D"/>
    <w:rsid w:val="006553F9"/>
    <w:rsid w:val="00655F88"/>
    <w:rsid w:val="00656334"/>
    <w:rsid w:val="00661F0C"/>
    <w:rsid w:val="00665610"/>
    <w:rsid w:val="00681E16"/>
    <w:rsid w:val="006830B2"/>
    <w:rsid w:val="0068536B"/>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01DE"/>
    <w:rsid w:val="006C16B3"/>
    <w:rsid w:val="006C792A"/>
    <w:rsid w:val="006C7A22"/>
    <w:rsid w:val="006D56C2"/>
    <w:rsid w:val="006E00AE"/>
    <w:rsid w:val="006E10C6"/>
    <w:rsid w:val="006E3FBB"/>
    <w:rsid w:val="006E45A9"/>
    <w:rsid w:val="006E6CEB"/>
    <w:rsid w:val="006E76C0"/>
    <w:rsid w:val="006E7952"/>
    <w:rsid w:val="006F299C"/>
    <w:rsid w:val="006F62FC"/>
    <w:rsid w:val="006F7EAD"/>
    <w:rsid w:val="00700E8F"/>
    <w:rsid w:val="00701196"/>
    <w:rsid w:val="00702957"/>
    <w:rsid w:val="00702E36"/>
    <w:rsid w:val="007044E1"/>
    <w:rsid w:val="0070562A"/>
    <w:rsid w:val="00707328"/>
    <w:rsid w:val="0071535F"/>
    <w:rsid w:val="00720169"/>
    <w:rsid w:val="007204FF"/>
    <w:rsid w:val="00721556"/>
    <w:rsid w:val="007239CC"/>
    <w:rsid w:val="00724F3D"/>
    <w:rsid w:val="007313FF"/>
    <w:rsid w:val="007345AE"/>
    <w:rsid w:val="00734B4F"/>
    <w:rsid w:val="00735666"/>
    <w:rsid w:val="0073762D"/>
    <w:rsid w:val="00745B4E"/>
    <w:rsid w:val="00750E55"/>
    <w:rsid w:val="00757C78"/>
    <w:rsid w:val="00763967"/>
    <w:rsid w:val="00763AE5"/>
    <w:rsid w:val="00764609"/>
    <w:rsid w:val="00764BB9"/>
    <w:rsid w:val="00771BDE"/>
    <w:rsid w:val="007733AC"/>
    <w:rsid w:val="00775BBC"/>
    <w:rsid w:val="0078030B"/>
    <w:rsid w:val="0078272A"/>
    <w:rsid w:val="0078519F"/>
    <w:rsid w:val="0078707C"/>
    <w:rsid w:val="007905B4"/>
    <w:rsid w:val="007909F2"/>
    <w:rsid w:val="007949A0"/>
    <w:rsid w:val="007961A2"/>
    <w:rsid w:val="007A08E8"/>
    <w:rsid w:val="007A413F"/>
    <w:rsid w:val="007B267F"/>
    <w:rsid w:val="007C12E3"/>
    <w:rsid w:val="007C1CAF"/>
    <w:rsid w:val="007C2E2F"/>
    <w:rsid w:val="007C36FE"/>
    <w:rsid w:val="007C4963"/>
    <w:rsid w:val="007C7220"/>
    <w:rsid w:val="007D2666"/>
    <w:rsid w:val="007D329B"/>
    <w:rsid w:val="007D34F5"/>
    <w:rsid w:val="007D3EFD"/>
    <w:rsid w:val="007D3F11"/>
    <w:rsid w:val="007D4B3C"/>
    <w:rsid w:val="007D78EE"/>
    <w:rsid w:val="007E2B74"/>
    <w:rsid w:val="007E4B68"/>
    <w:rsid w:val="007E54C4"/>
    <w:rsid w:val="007E7586"/>
    <w:rsid w:val="007F1E6F"/>
    <w:rsid w:val="007F361F"/>
    <w:rsid w:val="007F7E43"/>
    <w:rsid w:val="00800E7A"/>
    <w:rsid w:val="00802242"/>
    <w:rsid w:val="0080252F"/>
    <w:rsid w:val="00803449"/>
    <w:rsid w:val="00804CAF"/>
    <w:rsid w:val="00811C44"/>
    <w:rsid w:val="008133E9"/>
    <w:rsid w:val="00817AB2"/>
    <w:rsid w:val="00820D2B"/>
    <w:rsid w:val="0082218B"/>
    <w:rsid w:val="008222A5"/>
    <w:rsid w:val="00824C54"/>
    <w:rsid w:val="008250B0"/>
    <w:rsid w:val="008275C5"/>
    <w:rsid w:val="008305B8"/>
    <w:rsid w:val="0083138C"/>
    <w:rsid w:val="00836338"/>
    <w:rsid w:val="008402BC"/>
    <w:rsid w:val="00843B22"/>
    <w:rsid w:val="00846F9B"/>
    <w:rsid w:val="00850576"/>
    <w:rsid w:val="00851183"/>
    <w:rsid w:val="00851EB7"/>
    <w:rsid w:val="00852F44"/>
    <w:rsid w:val="00861788"/>
    <w:rsid w:val="00862704"/>
    <w:rsid w:val="00863F37"/>
    <w:rsid w:val="008647C6"/>
    <w:rsid w:val="0086494D"/>
    <w:rsid w:val="00866FBC"/>
    <w:rsid w:val="00867860"/>
    <w:rsid w:val="0087091D"/>
    <w:rsid w:val="00871DAF"/>
    <w:rsid w:val="008732C0"/>
    <w:rsid w:val="008746AF"/>
    <w:rsid w:val="00880010"/>
    <w:rsid w:val="00880BA2"/>
    <w:rsid w:val="008813D4"/>
    <w:rsid w:val="00882707"/>
    <w:rsid w:val="0088331D"/>
    <w:rsid w:val="0088659A"/>
    <w:rsid w:val="008867BB"/>
    <w:rsid w:val="00887538"/>
    <w:rsid w:val="00892035"/>
    <w:rsid w:val="0089215E"/>
    <w:rsid w:val="00892E9C"/>
    <w:rsid w:val="0089563B"/>
    <w:rsid w:val="008961F5"/>
    <w:rsid w:val="0089751C"/>
    <w:rsid w:val="00897B72"/>
    <w:rsid w:val="008A5EA5"/>
    <w:rsid w:val="008A767F"/>
    <w:rsid w:val="008A7AC3"/>
    <w:rsid w:val="008B04AC"/>
    <w:rsid w:val="008B1473"/>
    <w:rsid w:val="008B20C6"/>
    <w:rsid w:val="008B22FF"/>
    <w:rsid w:val="008B34C2"/>
    <w:rsid w:val="008B358B"/>
    <w:rsid w:val="008B4065"/>
    <w:rsid w:val="008B46F9"/>
    <w:rsid w:val="008C02CF"/>
    <w:rsid w:val="008C0F0B"/>
    <w:rsid w:val="008C11B8"/>
    <w:rsid w:val="008C3033"/>
    <w:rsid w:val="008C3873"/>
    <w:rsid w:val="008C508F"/>
    <w:rsid w:val="008D11D3"/>
    <w:rsid w:val="008D1940"/>
    <w:rsid w:val="008D2B22"/>
    <w:rsid w:val="008D3130"/>
    <w:rsid w:val="008D3248"/>
    <w:rsid w:val="008D5004"/>
    <w:rsid w:val="008D6AED"/>
    <w:rsid w:val="008E0CD7"/>
    <w:rsid w:val="008E11AB"/>
    <w:rsid w:val="008E1473"/>
    <w:rsid w:val="008E554E"/>
    <w:rsid w:val="008E6175"/>
    <w:rsid w:val="008E6F48"/>
    <w:rsid w:val="008F5ADA"/>
    <w:rsid w:val="009058DD"/>
    <w:rsid w:val="00910BFC"/>
    <w:rsid w:val="0091110B"/>
    <w:rsid w:val="009116B7"/>
    <w:rsid w:val="0091172F"/>
    <w:rsid w:val="009117D9"/>
    <w:rsid w:val="00912B8A"/>
    <w:rsid w:val="00914972"/>
    <w:rsid w:val="00916EDB"/>
    <w:rsid w:val="00920E2C"/>
    <w:rsid w:val="009217AF"/>
    <w:rsid w:val="00922649"/>
    <w:rsid w:val="0093016A"/>
    <w:rsid w:val="009368F5"/>
    <w:rsid w:val="00937B21"/>
    <w:rsid w:val="00937D85"/>
    <w:rsid w:val="009404D2"/>
    <w:rsid w:val="009436C7"/>
    <w:rsid w:val="00945B00"/>
    <w:rsid w:val="00947B12"/>
    <w:rsid w:val="00953946"/>
    <w:rsid w:val="00955682"/>
    <w:rsid w:val="009567A8"/>
    <w:rsid w:val="009578DD"/>
    <w:rsid w:val="00964B54"/>
    <w:rsid w:val="0096767C"/>
    <w:rsid w:val="00972FB5"/>
    <w:rsid w:val="00973026"/>
    <w:rsid w:val="009868F9"/>
    <w:rsid w:val="00990277"/>
    <w:rsid w:val="00991BD9"/>
    <w:rsid w:val="009931D8"/>
    <w:rsid w:val="009A6BD8"/>
    <w:rsid w:val="009B68A3"/>
    <w:rsid w:val="009B7CCC"/>
    <w:rsid w:val="009C2143"/>
    <w:rsid w:val="009C7368"/>
    <w:rsid w:val="009C7B24"/>
    <w:rsid w:val="009C7DEF"/>
    <w:rsid w:val="009D0A50"/>
    <w:rsid w:val="009D2B02"/>
    <w:rsid w:val="009D5679"/>
    <w:rsid w:val="009E487B"/>
    <w:rsid w:val="009E5D81"/>
    <w:rsid w:val="009F30EF"/>
    <w:rsid w:val="009F639E"/>
    <w:rsid w:val="00A013C3"/>
    <w:rsid w:val="00A0271C"/>
    <w:rsid w:val="00A0303B"/>
    <w:rsid w:val="00A030A3"/>
    <w:rsid w:val="00A03CD3"/>
    <w:rsid w:val="00A0748E"/>
    <w:rsid w:val="00A113F8"/>
    <w:rsid w:val="00A12C6C"/>
    <w:rsid w:val="00A168CB"/>
    <w:rsid w:val="00A1732C"/>
    <w:rsid w:val="00A17D3D"/>
    <w:rsid w:val="00A23A03"/>
    <w:rsid w:val="00A2433F"/>
    <w:rsid w:val="00A30BC1"/>
    <w:rsid w:val="00A31E14"/>
    <w:rsid w:val="00A32A7E"/>
    <w:rsid w:val="00A348FE"/>
    <w:rsid w:val="00A371DC"/>
    <w:rsid w:val="00A42FCB"/>
    <w:rsid w:val="00A52008"/>
    <w:rsid w:val="00A53687"/>
    <w:rsid w:val="00A55C86"/>
    <w:rsid w:val="00A6185B"/>
    <w:rsid w:val="00A64A1D"/>
    <w:rsid w:val="00A66290"/>
    <w:rsid w:val="00A67455"/>
    <w:rsid w:val="00A73E47"/>
    <w:rsid w:val="00A74352"/>
    <w:rsid w:val="00A74A25"/>
    <w:rsid w:val="00A8064B"/>
    <w:rsid w:val="00A828E4"/>
    <w:rsid w:val="00A82F31"/>
    <w:rsid w:val="00A83931"/>
    <w:rsid w:val="00A8521F"/>
    <w:rsid w:val="00A864B4"/>
    <w:rsid w:val="00A86627"/>
    <w:rsid w:val="00A957A4"/>
    <w:rsid w:val="00A96639"/>
    <w:rsid w:val="00AA0622"/>
    <w:rsid w:val="00AA15D0"/>
    <w:rsid w:val="00AA1CE5"/>
    <w:rsid w:val="00AA3862"/>
    <w:rsid w:val="00AB26E5"/>
    <w:rsid w:val="00AB3C30"/>
    <w:rsid w:val="00AB6134"/>
    <w:rsid w:val="00AB654F"/>
    <w:rsid w:val="00AB710E"/>
    <w:rsid w:val="00AC0BF5"/>
    <w:rsid w:val="00AC0C14"/>
    <w:rsid w:val="00AC4594"/>
    <w:rsid w:val="00AC560D"/>
    <w:rsid w:val="00AC6649"/>
    <w:rsid w:val="00AD2D42"/>
    <w:rsid w:val="00AD3CF1"/>
    <w:rsid w:val="00AD6AE4"/>
    <w:rsid w:val="00AE27B7"/>
    <w:rsid w:val="00AE2C1D"/>
    <w:rsid w:val="00AE3239"/>
    <w:rsid w:val="00AE3A28"/>
    <w:rsid w:val="00AE6FBA"/>
    <w:rsid w:val="00AE76BB"/>
    <w:rsid w:val="00AE7D62"/>
    <w:rsid w:val="00AF3626"/>
    <w:rsid w:val="00AF53DE"/>
    <w:rsid w:val="00AF6DFE"/>
    <w:rsid w:val="00B007C4"/>
    <w:rsid w:val="00B00B1B"/>
    <w:rsid w:val="00B1052B"/>
    <w:rsid w:val="00B14CAC"/>
    <w:rsid w:val="00B14D14"/>
    <w:rsid w:val="00B1794F"/>
    <w:rsid w:val="00B17C00"/>
    <w:rsid w:val="00B21155"/>
    <w:rsid w:val="00B24064"/>
    <w:rsid w:val="00B25B53"/>
    <w:rsid w:val="00B25C12"/>
    <w:rsid w:val="00B272D1"/>
    <w:rsid w:val="00B30C38"/>
    <w:rsid w:val="00B31465"/>
    <w:rsid w:val="00B31585"/>
    <w:rsid w:val="00B34B02"/>
    <w:rsid w:val="00B34BA4"/>
    <w:rsid w:val="00B36792"/>
    <w:rsid w:val="00B40161"/>
    <w:rsid w:val="00B42A2F"/>
    <w:rsid w:val="00B464F7"/>
    <w:rsid w:val="00B50CE3"/>
    <w:rsid w:val="00B541F2"/>
    <w:rsid w:val="00B5549B"/>
    <w:rsid w:val="00B57460"/>
    <w:rsid w:val="00B57DC7"/>
    <w:rsid w:val="00B600D6"/>
    <w:rsid w:val="00B60C34"/>
    <w:rsid w:val="00B60FF5"/>
    <w:rsid w:val="00B63353"/>
    <w:rsid w:val="00B6390B"/>
    <w:rsid w:val="00B63C6E"/>
    <w:rsid w:val="00B65AB5"/>
    <w:rsid w:val="00B72814"/>
    <w:rsid w:val="00B73575"/>
    <w:rsid w:val="00B74DEE"/>
    <w:rsid w:val="00B83B9B"/>
    <w:rsid w:val="00B90158"/>
    <w:rsid w:val="00B94623"/>
    <w:rsid w:val="00B948F1"/>
    <w:rsid w:val="00B97682"/>
    <w:rsid w:val="00BA1B62"/>
    <w:rsid w:val="00BA29BE"/>
    <w:rsid w:val="00BA34F9"/>
    <w:rsid w:val="00BA59FD"/>
    <w:rsid w:val="00BA5C3D"/>
    <w:rsid w:val="00BA5F3A"/>
    <w:rsid w:val="00BB20BC"/>
    <w:rsid w:val="00BB2237"/>
    <w:rsid w:val="00BB6C6D"/>
    <w:rsid w:val="00BB7AF9"/>
    <w:rsid w:val="00BB7C92"/>
    <w:rsid w:val="00BC3EBF"/>
    <w:rsid w:val="00BC46EB"/>
    <w:rsid w:val="00BC4903"/>
    <w:rsid w:val="00BC5DE4"/>
    <w:rsid w:val="00BD14C1"/>
    <w:rsid w:val="00BD1678"/>
    <w:rsid w:val="00BD6046"/>
    <w:rsid w:val="00BD6A73"/>
    <w:rsid w:val="00BE33C1"/>
    <w:rsid w:val="00BE372D"/>
    <w:rsid w:val="00BE37F7"/>
    <w:rsid w:val="00BE3D6F"/>
    <w:rsid w:val="00BE4FA8"/>
    <w:rsid w:val="00BE56F5"/>
    <w:rsid w:val="00BE6C18"/>
    <w:rsid w:val="00BE6E5F"/>
    <w:rsid w:val="00BF248B"/>
    <w:rsid w:val="00BF5E9A"/>
    <w:rsid w:val="00C0077D"/>
    <w:rsid w:val="00C04E63"/>
    <w:rsid w:val="00C05733"/>
    <w:rsid w:val="00C104A6"/>
    <w:rsid w:val="00C1385C"/>
    <w:rsid w:val="00C15664"/>
    <w:rsid w:val="00C169B0"/>
    <w:rsid w:val="00C176A8"/>
    <w:rsid w:val="00C1775F"/>
    <w:rsid w:val="00C3191C"/>
    <w:rsid w:val="00C33F47"/>
    <w:rsid w:val="00C35AB6"/>
    <w:rsid w:val="00C37DDF"/>
    <w:rsid w:val="00C43F99"/>
    <w:rsid w:val="00C44DCB"/>
    <w:rsid w:val="00C53862"/>
    <w:rsid w:val="00C55147"/>
    <w:rsid w:val="00C579E5"/>
    <w:rsid w:val="00C61D5C"/>
    <w:rsid w:val="00C61EFF"/>
    <w:rsid w:val="00C66D79"/>
    <w:rsid w:val="00C70B3D"/>
    <w:rsid w:val="00C72089"/>
    <w:rsid w:val="00C74A6A"/>
    <w:rsid w:val="00C80CD7"/>
    <w:rsid w:val="00C82182"/>
    <w:rsid w:val="00C860CA"/>
    <w:rsid w:val="00C878A4"/>
    <w:rsid w:val="00C93889"/>
    <w:rsid w:val="00C9629C"/>
    <w:rsid w:val="00CA088B"/>
    <w:rsid w:val="00CA15BC"/>
    <w:rsid w:val="00CA2A22"/>
    <w:rsid w:val="00CA2E4E"/>
    <w:rsid w:val="00CA662D"/>
    <w:rsid w:val="00CB13B7"/>
    <w:rsid w:val="00CB1FC2"/>
    <w:rsid w:val="00CB25E2"/>
    <w:rsid w:val="00CB63E6"/>
    <w:rsid w:val="00CC06D1"/>
    <w:rsid w:val="00CC0872"/>
    <w:rsid w:val="00CC11BD"/>
    <w:rsid w:val="00CC15A7"/>
    <w:rsid w:val="00CC1B35"/>
    <w:rsid w:val="00CC5C80"/>
    <w:rsid w:val="00CC6314"/>
    <w:rsid w:val="00CC6550"/>
    <w:rsid w:val="00CC71D4"/>
    <w:rsid w:val="00CD1394"/>
    <w:rsid w:val="00CD1AE3"/>
    <w:rsid w:val="00CD37C1"/>
    <w:rsid w:val="00CD427B"/>
    <w:rsid w:val="00CD44EC"/>
    <w:rsid w:val="00CD5C37"/>
    <w:rsid w:val="00CE1628"/>
    <w:rsid w:val="00CE18C6"/>
    <w:rsid w:val="00CE4DF6"/>
    <w:rsid w:val="00CE72E4"/>
    <w:rsid w:val="00CE783F"/>
    <w:rsid w:val="00D03CC1"/>
    <w:rsid w:val="00D06729"/>
    <w:rsid w:val="00D071B7"/>
    <w:rsid w:val="00D1086B"/>
    <w:rsid w:val="00D233CA"/>
    <w:rsid w:val="00D240A7"/>
    <w:rsid w:val="00D261F9"/>
    <w:rsid w:val="00D30998"/>
    <w:rsid w:val="00D30D8A"/>
    <w:rsid w:val="00D311E2"/>
    <w:rsid w:val="00D3311B"/>
    <w:rsid w:val="00D337BB"/>
    <w:rsid w:val="00D3508D"/>
    <w:rsid w:val="00D41BE8"/>
    <w:rsid w:val="00D44967"/>
    <w:rsid w:val="00D54AD1"/>
    <w:rsid w:val="00D557F8"/>
    <w:rsid w:val="00D57251"/>
    <w:rsid w:val="00D57261"/>
    <w:rsid w:val="00D61176"/>
    <w:rsid w:val="00D6458D"/>
    <w:rsid w:val="00D7544E"/>
    <w:rsid w:val="00D75BDF"/>
    <w:rsid w:val="00D76F5B"/>
    <w:rsid w:val="00D77647"/>
    <w:rsid w:val="00D80CBF"/>
    <w:rsid w:val="00D8338E"/>
    <w:rsid w:val="00D84CCB"/>
    <w:rsid w:val="00D870BD"/>
    <w:rsid w:val="00D9003E"/>
    <w:rsid w:val="00D90743"/>
    <w:rsid w:val="00D910EB"/>
    <w:rsid w:val="00D93F20"/>
    <w:rsid w:val="00D945CC"/>
    <w:rsid w:val="00DA2355"/>
    <w:rsid w:val="00DA32D4"/>
    <w:rsid w:val="00DA392F"/>
    <w:rsid w:val="00DA6121"/>
    <w:rsid w:val="00DA74AA"/>
    <w:rsid w:val="00DC1EC2"/>
    <w:rsid w:val="00DC397C"/>
    <w:rsid w:val="00DD044C"/>
    <w:rsid w:val="00DD37BD"/>
    <w:rsid w:val="00DD6141"/>
    <w:rsid w:val="00DE07B8"/>
    <w:rsid w:val="00DE1A0E"/>
    <w:rsid w:val="00DE33B6"/>
    <w:rsid w:val="00DE3C43"/>
    <w:rsid w:val="00DE7A73"/>
    <w:rsid w:val="00DF1296"/>
    <w:rsid w:val="00DF214D"/>
    <w:rsid w:val="00DF4940"/>
    <w:rsid w:val="00DF4ED6"/>
    <w:rsid w:val="00DF76D8"/>
    <w:rsid w:val="00E02409"/>
    <w:rsid w:val="00E04A19"/>
    <w:rsid w:val="00E1053E"/>
    <w:rsid w:val="00E10A3A"/>
    <w:rsid w:val="00E125A4"/>
    <w:rsid w:val="00E12EB4"/>
    <w:rsid w:val="00E144B1"/>
    <w:rsid w:val="00E157BD"/>
    <w:rsid w:val="00E16FC0"/>
    <w:rsid w:val="00E208D3"/>
    <w:rsid w:val="00E242A5"/>
    <w:rsid w:val="00E244DB"/>
    <w:rsid w:val="00E2557C"/>
    <w:rsid w:val="00E25CF4"/>
    <w:rsid w:val="00E317B6"/>
    <w:rsid w:val="00E331E9"/>
    <w:rsid w:val="00E414D1"/>
    <w:rsid w:val="00E445DD"/>
    <w:rsid w:val="00E47F0A"/>
    <w:rsid w:val="00E50D97"/>
    <w:rsid w:val="00E51279"/>
    <w:rsid w:val="00E512B2"/>
    <w:rsid w:val="00E51DB0"/>
    <w:rsid w:val="00E53319"/>
    <w:rsid w:val="00E54C9E"/>
    <w:rsid w:val="00E564F6"/>
    <w:rsid w:val="00E56895"/>
    <w:rsid w:val="00E56D97"/>
    <w:rsid w:val="00E607F3"/>
    <w:rsid w:val="00E62B39"/>
    <w:rsid w:val="00E6590B"/>
    <w:rsid w:val="00E67829"/>
    <w:rsid w:val="00E679EB"/>
    <w:rsid w:val="00E72370"/>
    <w:rsid w:val="00E74B75"/>
    <w:rsid w:val="00E777CD"/>
    <w:rsid w:val="00E77FA0"/>
    <w:rsid w:val="00E82ED2"/>
    <w:rsid w:val="00E86156"/>
    <w:rsid w:val="00E87CE1"/>
    <w:rsid w:val="00E87F0A"/>
    <w:rsid w:val="00E9132F"/>
    <w:rsid w:val="00E9188E"/>
    <w:rsid w:val="00E91C1F"/>
    <w:rsid w:val="00EA071A"/>
    <w:rsid w:val="00EA0AF9"/>
    <w:rsid w:val="00EA1316"/>
    <w:rsid w:val="00EA3D2E"/>
    <w:rsid w:val="00EA73DC"/>
    <w:rsid w:val="00EA7774"/>
    <w:rsid w:val="00EB0FC5"/>
    <w:rsid w:val="00EB1F72"/>
    <w:rsid w:val="00EB2721"/>
    <w:rsid w:val="00EB619B"/>
    <w:rsid w:val="00EB637E"/>
    <w:rsid w:val="00EB76CA"/>
    <w:rsid w:val="00EC1B44"/>
    <w:rsid w:val="00EC5DD5"/>
    <w:rsid w:val="00EC60F7"/>
    <w:rsid w:val="00EC68EA"/>
    <w:rsid w:val="00ED13CF"/>
    <w:rsid w:val="00ED202E"/>
    <w:rsid w:val="00ED4445"/>
    <w:rsid w:val="00ED4F4D"/>
    <w:rsid w:val="00EE0BD2"/>
    <w:rsid w:val="00EE0FE7"/>
    <w:rsid w:val="00EE1A37"/>
    <w:rsid w:val="00EE1EFC"/>
    <w:rsid w:val="00EE212E"/>
    <w:rsid w:val="00EE5FB9"/>
    <w:rsid w:val="00EE6AB3"/>
    <w:rsid w:val="00EF002B"/>
    <w:rsid w:val="00EF117E"/>
    <w:rsid w:val="00EF387D"/>
    <w:rsid w:val="00EF6395"/>
    <w:rsid w:val="00EF7241"/>
    <w:rsid w:val="00F00787"/>
    <w:rsid w:val="00F023AB"/>
    <w:rsid w:val="00F04088"/>
    <w:rsid w:val="00F040D9"/>
    <w:rsid w:val="00F0473E"/>
    <w:rsid w:val="00F20DE3"/>
    <w:rsid w:val="00F227FA"/>
    <w:rsid w:val="00F262EA"/>
    <w:rsid w:val="00F27B96"/>
    <w:rsid w:val="00F31504"/>
    <w:rsid w:val="00F33C4B"/>
    <w:rsid w:val="00F34987"/>
    <w:rsid w:val="00F418E5"/>
    <w:rsid w:val="00F41C2B"/>
    <w:rsid w:val="00F436C8"/>
    <w:rsid w:val="00F45474"/>
    <w:rsid w:val="00F46716"/>
    <w:rsid w:val="00F4721E"/>
    <w:rsid w:val="00F50EF5"/>
    <w:rsid w:val="00F53AC1"/>
    <w:rsid w:val="00F53BC2"/>
    <w:rsid w:val="00F559A4"/>
    <w:rsid w:val="00F56FA6"/>
    <w:rsid w:val="00F63A73"/>
    <w:rsid w:val="00F64546"/>
    <w:rsid w:val="00F645F6"/>
    <w:rsid w:val="00F6533E"/>
    <w:rsid w:val="00F66010"/>
    <w:rsid w:val="00F72A01"/>
    <w:rsid w:val="00F73AAF"/>
    <w:rsid w:val="00F806F9"/>
    <w:rsid w:val="00F8159C"/>
    <w:rsid w:val="00F82455"/>
    <w:rsid w:val="00F83C88"/>
    <w:rsid w:val="00F87B70"/>
    <w:rsid w:val="00F905DA"/>
    <w:rsid w:val="00F91576"/>
    <w:rsid w:val="00F94D85"/>
    <w:rsid w:val="00F961F1"/>
    <w:rsid w:val="00F97723"/>
    <w:rsid w:val="00F97E2C"/>
    <w:rsid w:val="00F97E2F"/>
    <w:rsid w:val="00FA60F2"/>
    <w:rsid w:val="00FA647F"/>
    <w:rsid w:val="00FA665C"/>
    <w:rsid w:val="00FB467A"/>
    <w:rsid w:val="00FB7D87"/>
    <w:rsid w:val="00FC0AEB"/>
    <w:rsid w:val="00FC2564"/>
    <w:rsid w:val="00FC2B9A"/>
    <w:rsid w:val="00FC4ADF"/>
    <w:rsid w:val="00FC62F7"/>
    <w:rsid w:val="00FC75C7"/>
    <w:rsid w:val="00FD0735"/>
    <w:rsid w:val="00FD4632"/>
    <w:rsid w:val="00FE1994"/>
    <w:rsid w:val="00FE730B"/>
    <w:rsid w:val="00FE77D0"/>
    <w:rsid w:val="00FE7C59"/>
    <w:rsid w:val="00FF0815"/>
    <w:rsid w:val="00FF2A4C"/>
    <w:rsid w:val="00FF3419"/>
    <w:rsid w:val="00FF4AE4"/>
    <w:rsid w:val="00FF5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AAAB4E"/>
  <w15:docId w15:val="{BBEFA429-E72A-488F-B08B-3DFA40C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customStyle="1" w:styleId="ListParagraph1">
    <w:name w:val="List Paragraph1"/>
    <w:basedOn w:val="Normln"/>
    <w:uiPriority w:val="99"/>
    <w:rsid w:val="00771BDE"/>
    <w:pPr>
      <w:spacing w:after="200" w:line="276" w:lineRule="auto"/>
      <w:ind w:left="720"/>
      <w:contextualSpacing/>
    </w:pPr>
    <w:rPr>
      <w:rFonts w:ascii="Calibri" w:hAnsi="Calibri"/>
      <w:sz w:val="22"/>
      <w:szCs w:val="22"/>
      <w:lang w:eastAsia="en-US"/>
    </w:rPr>
  </w:style>
  <w:style w:type="paragraph" w:styleId="Bezmezer">
    <w:name w:val="No Spacing"/>
    <w:uiPriority w:val="1"/>
    <w:qFormat/>
    <w:rsid w:val="00F45474"/>
    <w:rPr>
      <w:rFonts w:asciiTheme="minorHAnsi" w:eastAsiaTheme="minorHAnsi" w:hAnsiTheme="minorHAnsi" w:cstheme="minorBidi"/>
      <w:lang w:eastAsia="en-US"/>
    </w:rPr>
  </w:style>
  <w:style w:type="paragraph" w:styleId="Revize">
    <w:name w:val="Revision"/>
    <w:hidden/>
    <w:uiPriority w:val="99"/>
    <w:semiHidden/>
    <w:rsid w:val="00167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135">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773664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lasova.lucie@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usek.milos@np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3912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Černá Blanka</cp:lastModifiedBy>
  <cp:revision>2</cp:revision>
  <cp:lastPrinted>2018-07-26T10:04:00Z</cp:lastPrinted>
  <dcterms:created xsi:type="dcterms:W3CDTF">2023-05-02T14:58:00Z</dcterms:created>
  <dcterms:modified xsi:type="dcterms:W3CDTF">2023-05-02T14:58:00Z</dcterms:modified>
</cp:coreProperties>
</file>